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99" w:rsidRDefault="00082399" w:rsidP="00107B63">
      <w:pPr>
        <w:suppressAutoHyphens w:val="0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251950" cy="6733238"/>
            <wp:effectExtent l="19050" t="0" r="6350" b="0"/>
            <wp:docPr id="1" name="Рисунок 1" descr="C:\Users\MvideoUser\AppData\Local\Microsoft\Windows\INetCache\Content.Word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99" w:rsidRDefault="00082399" w:rsidP="00107B63">
      <w:pPr>
        <w:suppressAutoHyphens w:val="0"/>
        <w:jc w:val="center"/>
        <w:rPr>
          <w:b/>
          <w:lang w:eastAsia="ru-RU"/>
        </w:rPr>
      </w:pPr>
    </w:p>
    <w:p w:rsidR="00107B63" w:rsidRDefault="00107B63" w:rsidP="00107B63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ПОЯСНИТЕЛЬНАЯ ЗАПИСКА</w:t>
      </w:r>
    </w:p>
    <w:p w:rsidR="00107B63" w:rsidRDefault="00107B63" w:rsidP="00107B63">
      <w:pPr>
        <w:suppressAutoHyphens w:val="0"/>
        <w:jc w:val="center"/>
        <w:rPr>
          <w:lang w:eastAsia="ru-RU"/>
        </w:rPr>
      </w:pPr>
      <w:r>
        <w:rPr>
          <w:lang w:eastAsia="ru-RU"/>
        </w:rPr>
        <w:t>Алгебра и начала анализа 10 класс. Алимов Ш.А.</w:t>
      </w:r>
    </w:p>
    <w:p w:rsidR="00107B63" w:rsidRDefault="00107B63" w:rsidP="00107B63">
      <w:pPr>
        <w:suppressAutoHyphens w:val="0"/>
        <w:jc w:val="center"/>
        <w:rPr>
          <w:lang w:eastAsia="ru-RU"/>
        </w:rPr>
      </w:pPr>
      <w:r>
        <w:rPr>
          <w:lang w:eastAsia="ru-RU"/>
        </w:rPr>
        <w:t>(3 часа в неделю).</w:t>
      </w:r>
    </w:p>
    <w:p w:rsidR="00107B63" w:rsidRDefault="00107B63" w:rsidP="00107B63">
      <w:pPr>
        <w:suppressAutoHyphens w:val="0"/>
        <w:rPr>
          <w:color w:val="000000"/>
          <w:lang w:eastAsia="ru-RU"/>
        </w:rPr>
      </w:pPr>
      <w:r>
        <w:rPr>
          <w:b/>
          <w:lang w:eastAsia="ru-RU"/>
        </w:rPr>
        <w:t xml:space="preserve">   </w:t>
      </w:r>
      <w:r>
        <w:rPr>
          <w:lang w:eastAsia="ru-RU"/>
        </w:rPr>
        <w:t>Р</w:t>
      </w:r>
      <w:r>
        <w:rPr>
          <w:color w:val="000000"/>
          <w:lang w:eastAsia="ru-RU"/>
        </w:rPr>
        <w:t>абочая программа по алгебре и началам анализа ориентирована на учащихся 10-11 классов и реализуется на основе следующих документов:</w:t>
      </w:r>
    </w:p>
    <w:p w:rsidR="00107B63" w:rsidRDefault="00107B63" w:rsidP="00107B63">
      <w:pPr>
        <w:numPr>
          <w:ilvl w:val="0"/>
          <w:numId w:val="1"/>
        </w:num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Закона «Об образовании» ст. 32, п. 2 (7).</w:t>
      </w:r>
    </w:p>
    <w:p w:rsidR="00107B63" w:rsidRDefault="00107B63" w:rsidP="00107B63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outlineLvl w:val="0"/>
        <w:rPr>
          <w:b/>
        </w:rPr>
      </w:pPr>
      <w:r>
        <w:t>Государственного образовательного стандарта 2004 года, утвержденного МО РФ №1089 (с изменениями на 07.06.2017).</w:t>
      </w:r>
    </w:p>
    <w:p w:rsidR="00107B63" w:rsidRDefault="00107B63" w:rsidP="00107B63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Базисного учебного плана, утвержденного приказом МИН образования РФ №1312 от 09.03.2004 г.</w:t>
      </w:r>
    </w:p>
    <w:p w:rsidR="00107B63" w:rsidRDefault="00107B63" w:rsidP="00107B63">
      <w:pPr>
        <w:numPr>
          <w:ilvl w:val="0"/>
          <w:numId w:val="1"/>
        </w:numPr>
        <w:suppressAutoHyphens w:val="0"/>
        <w:rPr>
          <w:bCs/>
          <w:iCs/>
          <w:lang w:eastAsia="ru-RU"/>
        </w:rPr>
      </w:pPr>
      <w:r>
        <w:rPr>
          <w:lang w:eastAsia="ru-RU"/>
        </w:rPr>
        <w:t xml:space="preserve">Примерной программы среднего общего образования по математике и </w:t>
      </w:r>
      <w:r>
        <w:rPr>
          <w:bCs/>
          <w:iCs/>
          <w:lang w:eastAsia="ru-RU"/>
        </w:rPr>
        <w:t xml:space="preserve">программы для общеобразовательных </w:t>
      </w:r>
      <w:r>
        <w:rPr>
          <w:lang w:eastAsia="ru-RU"/>
        </w:rPr>
        <w:t>учреждений</w:t>
      </w:r>
      <w:r>
        <w:rPr>
          <w:bCs/>
          <w:iCs/>
          <w:lang w:eastAsia="ru-RU"/>
        </w:rPr>
        <w:t xml:space="preserve"> по алгебре 10 - 11 классы</w:t>
      </w:r>
      <w:r>
        <w:rPr>
          <w:lang w:eastAsia="ru-RU"/>
        </w:rPr>
        <w:t xml:space="preserve"> (к учебному комплекту по алгебре для 10 - 11 классов авторы Ш.А.Алимов и  др.),</w:t>
      </w:r>
      <w:r>
        <w:rPr>
          <w:b/>
          <w:bCs/>
          <w:iCs/>
          <w:lang w:eastAsia="ru-RU"/>
        </w:rPr>
        <w:t xml:space="preserve"> </w:t>
      </w:r>
      <w:r>
        <w:rPr>
          <w:bCs/>
          <w:iCs/>
          <w:lang w:eastAsia="ru-RU"/>
        </w:rPr>
        <w:t>составитель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Бурмистрова</w:t>
      </w:r>
      <w:proofErr w:type="spellEnd"/>
      <w:r>
        <w:rPr>
          <w:lang w:eastAsia="ru-RU"/>
        </w:rPr>
        <w:t xml:space="preserve"> Т.А.-М.: Просвещение, </w:t>
      </w:r>
      <w:r>
        <w:rPr>
          <w:bCs/>
          <w:iCs/>
          <w:lang w:eastAsia="ru-RU"/>
        </w:rPr>
        <w:t>2016.</w:t>
      </w:r>
    </w:p>
    <w:p w:rsidR="00107B63" w:rsidRDefault="00107B63" w:rsidP="00107B63">
      <w:pPr>
        <w:suppressAutoHyphens w:val="0"/>
        <w:jc w:val="both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Цель изучения:</w:t>
      </w:r>
    </w:p>
    <w:p w:rsidR="00107B63" w:rsidRDefault="00107B63" w:rsidP="00107B63">
      <w:pPr>
        <w:numPr>
          <w:ilvl w:val="0"/>
          <w:numId w:val="2"/>
        </w:numPr>
        <w:suppressAutoHyphens w:val="0"/>
        <w:ind w:left="426"/>
        <w:contextualSpacing/>
        <w:rPr>
          <w:lang w:eastAsia="ru-RU"/>
        </w:rPr>
      </w:pPr>
      <w:r>
        <w:rPr>
          <w:b/>
          <w:lang w:eastAsia="ru-RU"/>
        </w:rPr>
        <w:t>овладение</w:t>
      </w:r>
      <w:r>
        <w:rPr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07B63" w:rsidRDefault="00107B63" w:rsidP="00107B63">
      <w:pPr>
        <w:numPr>
          <w:ilvl w:val="0"/>
          <w:numId w:val="2"/>
        </w:numPr>
        <w:suppressAutoHyphens w:val="0"/>
        <w:ind w:left="426"/>
        <w:contextualSpacing/>
        <w:rPr>
          <w:lang w:eastAsia="ru-RU"/>
        </w:rPr>
      </w:pPr>
      <w:r>
        <w:rPr>
          <w:b/>
          <w:lang w:eastAsia="ru-RU"/>
        </w:rPr>
        <w:t xml:space="preserve">интеллектуальное развитие, </w:t>
      </w:r>
      <w:r>
        <w:rPr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07B63" w:rsidRDefault="00107B63" w:rsidP="00107B63">
      <w:pPr>
        <w:numPr>
          <w:ilvl w:val="0"/>
          <w:numId w:val="2"/>
        </w:numPr>
        <w:suppressAutoHyphens w:val="0"/>
        <w:ind w:left="426"/>
        <w:contextualSpacing/>
        <w:rPr>
          <w:lang w:eastAsia="ru-RU"/>
        </w:rPr>
      </w:pPr>
      <w:r>
        <w:rPr>
          <w:b/>
          <w:lang w:eastAsia="ru-RU"/>
        </w:rPr>
        <w:t>формирование представлений</w:t>
      </w:r>
      <w:r>
        <w:rPr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07B63" w:rsidRDefault="00107B63" w:rsidP="00107B63">
      <w:pPr>
        <w:numPr>
          <w:ilvl w:val="0"/>
          <w:numId w:val="2"/>
        </w:numPr>
        <w:suppressAutoHyphens w:val="0"/>
        <w:ind w:left="426"/>
        <w:contextualSpacing/>
        <w:rPr>
          <w:lang w:eastAsia="ru-RU"/>
        </w:rPr>
      </w:pPr>
      <w:r>
        <w:rPr>
          <w:b/>
          <w:lang w:eastAsia="ru-RU"/>
        </w:rPr>
        <w:t>воспитание</w:t>
      </w:r>
      <w:r>
        <w:rPr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07B63" w:rsidRDefault="00107B63" w:rsidP="00107B63">
      <w:pPr>
        <w:numPr>
          <w:ilvl w:val="0"/>
          <w:numId w:val="2"/>
        </w:numPr>
        <w:suppressAutoHyphens w:val="0"/>
        <w:ind w:left="426"/>
        <w:contextualSpacing/>
        <w:rPr>
          <w:lang w:eastAsia="ru-RU"/>
        </w:rPr>
      </w:pPr>
      <w:r>
        <w:rPr>
          <w:b/>
          <w:lang w:eastAsia="ru-RU"/>
        </w:rPr>
        <w:t>приобретение</w:t>
      </w:r>
      <w:r>
        <w:rPr>
          <w:lang w:eastAsia="ru-RU"/>
        </w:rPr>
        <w:t xml:space="preserve"> конкретных знаний о пространстве и практически значимых умений, фор</w:t>
      </w:r>
      <w:r>
        <w:rPr>
          <w:lang w:eastAsia="ru-RU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>
        <w:rPr>
          <w:lang w:eastAsia="ru-RU"/>
        </w:rPr>
        <w:softHyphen/>
        <w:t xml:space="preserve">ческой культуры, для эстетического воспитания обучающихся. </w:t>
      </w:r>
    </w:p>
    <w:p w:rsidR="00107B63" w:rsidRDefault="00107B63" w:rsidP="00107B63">
      <w:pPr>
        <w:widowControl w:val="0"/>
        <w:suppressAutoHyphens w:val="0"/>
        <w:ind w:firstLine="567"/>
        <w:jc w:val="both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u w:val="single"/>
          <w:lang w:eastAsia="ru-RU"/>
        </w:rPr>
        <w:t>Задачи</w:t>
      </w:r>
      <w:r>
        <w:rPr>
          <w:b/>
          <w:sz w:val="28"/>
          <w:szCs w:val="28"/>
          <w:u w:val="single"/>
          <w:lang w:eastAsia="ru-RU"/>
        </w:rPr>
        <w:t xml:space="preserve"> изучения:</w:t>
      </w:r>
      <w:r>
        <w:rPr>
          <w:b/>
          <w:sz w:val="28"/>
          <w:szCs w:val="28"/>
          <w:lang w:eastAsia="ru-RU"/>
        </w:rPr>
        <w:t xml:space="preserve"> </w:t>
      </w:r>
    </w:p>
    <w:p w:rsidR="00107B63" w:rsidRDefault="00107B63" w:rsidP="00107B63">
      <w:pPr>
        <w:widowControl w:val="0"/>
        <w:numPr>
          <w:ilvl w:val="0"/>
          <w:numId w:val="3"/>
        </w:numPr>
        <w:suppressAutoHyphens w:val="0"/>
        <w:ind w:left="426"/>
        <w:contextualSpacing/>
        <w:jc w:val="both"/>
        <w:rPr>
          <w:lang w:eastAsia="ru-RU"/>
        </w:rPr>
      </w:pPr>
      <w:r>
        <w:rPr>
          <w:lang w:eastAsia="ru-RU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107B63" w:rsidRDefault="00107B63" w:rsidP="00107B63">
      <w:pPr>
        <w:widowControl w:val="0"/>
        <w:numPr>
          <w:ilvl w:val="0"/>
          <w:numId w:val="3"/>
        </w:numPr>
        <w:suppressAutoHyphens w:val="0"/>
        <w:ind w:left="426"/>
        <w:contextualSpacing/>
        <w:jc w:val="both"/>
        <w:rPr>
          <w:lang w:eastAsia="ru-RU"/>
        </w:rPr>
      </w:pPr>
      <w:r>
        <w:rPr>
          <w:lang w:eastAsia="ru-RU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107B63" w:rsidRDefault="00107B63" w:rsidP="00107B63">
      <w:pPr>
        <w:widowControl w:val="0"/>
        <w:numPr>
          <w:ilvl w:val="0"/>
          <w:numId w:val="3"/>
        </w:numPr>
        <w:suppressAutoHyphens w:val="0"/>
        <w:ind w:left="426"/>
        <w:contextualSpacing/>
        <w:jc w:val="both"/>
        <w:rPr>
          <w:lang w:eastAsia="ru-RU"/>
        </w:rPr>
      </w:pPr>
      <w:r>
        <w:rPr>
          <w:lang w:eastAsia="ru-RU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107B63" w:rsidRDefault="00107B63" w:rsidP="00107B63">
      <w:pPr>
        <w:suppressAutoHyphens w:val="0"/>
        <w:jc w:val="both"/>
        <w:rPr>
          <w:sz w:val="16"/>
          <w:szCs w:val="16"/>
          <w:lang w:eastAsia="ru-RU"/>
        </w:rPr>
      </w:pPr>
    </w:p>
    <w:p w:rsidR="00107B63" w:rsidRDefault="00107B63" w:rsidP="00107B63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> </w:t>
      </w:r>
      <w:r>
        <w:rPr>
          <w:b/>
          <w:sz w:val="28"/>
          <w:szCs w:val="28"/>
          <w:u w:val="single"/>
          <w:lang w:eastAsia="ru-RU"/>
        </w:rPr>
        <w:t>Место предмета:</w:t>
      </w:r>
      <w:r>
        <w:rPr>
          <w:sz w:val="28"/>
          <w:szCs w:val="28"/>
          <w:lang w:eastAsia="ru-RU"/>
        </w:rPr>
        <w:t xml:space="preserve"> </w:t>
      </w:r>
      <w:r>
        <w:rPr>
          <w:lang w:eastAsia="ru-RU"/>
        </w:rPr>
        <w:t xml:space="preserve">Рабочая программа составлена на основе Государственного стандарта среднего (полного) общего образования по математике и в соответствии с </w:t>
      </w:r>
      <w:r>
        <w:rPr>
          <w:bCs/>
          <w:iCs/>
          <w:lang w:eastAsia="ru-RU"/>
        </w:rPr>
        <w:t xml:space="preserve">программой для общеобразовательных </w:t>
      </w:r>
      <w:r>
        <w:rPr>
          <w:lang w:eastAsia="ru-RU"/>
        </w:rPr>
        <w:t>учреждений</w:t>
      </w:r>
      <w:r>
        <w:rPr>
          <w:bCs/>
          <w:iCs/>
          <w:lang w:eastAsia="ru-RU"/>
        </w:rPr>
        <w:t xml:space="preserve"> по алгебре 10 - 11 классы</w:t>
      </w:r>
      <w:r>
        <w:rPr>
          <w:lang w:eastAsia="ru-RU"/>
        </w:rPr>
        <w:t xml:space="preserve">, составитель: </w:t>
      </w:r>
      <w:proofErr w:type="spellStart"/>
      <w:r>
        <w:rPr>
          <w:b/>
          <w:lang w:eastAsia="ru-RU"/>
        </w:rPr>
        <w:t>Бурмистрова</w:t>
      </w:r>
      <w:proofErr w:type="spellEnd"/>
      <w:r>
        <w:rPr>
          <w:b/>
          <w:lang w:eastAsia="ru-RU"/>
        </w:rPr>
        <w:t xml:space="preserve"> Т.А</w:t>
      </w:r>
      <w:r>
        <w:rPr>
          <w:lang w:eastAsia="ru-RU"/>
        </w:rPr>
        <w:t>.-М.: Просвещение,</w:t>
      </w:r>
      <w:r>
        <w:rPr>
          <w:bCs/>
          <w:iCs/>
          <w:lang w:eastAsia="ru-RU"/>
        </w:rPr>
        <w:t>2010.</w:t>
      </w:r>
    </w:p>
    <w:p w:rsidR="00107B63" w:rsidRDefault="00107B63" w:rsidP="00107B63">
      <w:pPr>
        <w:suppressAutoHyphens w:val="0"/>
        <w:rPr>
          <w:color w:val="333333"/>
          <w:lang w:eastAsia="ru-RU"/>
        </w:rPr>
      </w:pPr>
      <w:r>
        <w:rPr>
          <w:lang w:eastAsia="ru-RU"/>
        </w:rPr>
        <w:lastRenderedPageBreak/>
        <w:t xml:space="preserve">        Программа рассчитана: в 10 классе </w:t>
      </w:r>
      <w:r>
        <w:rPr>
          <w:b/>
          <w:lang w:eastAsia="ru-RU"/>
        </w:rPr>
        <w:t>на 102 часа (</w:t>
      </w:r>
      <w:r>
        <w:rPr>
          <w:b/>
          <w:color w:val="333333"/>
          <w:lang w:eastAsia="ru-RU"/>
        </w:rPr>
        <w:t>3 часа в неделю</w:t>
      </w:r>
      <w:r>
        <w:rPr>
          <w:color w:val="333333"/>
          <w:lang w:eastAsia="ru-RU"/>
        </w:rPr>
        <w:t>).</w:t>
      </w:r>
    </w:p>
    <w:p w:rsidR="00107B63" w:rsidRDefault="00107B63" w:rsidP="00107B63">
      <w:pPr>
        <w:suppressAutoHyphens w:val="0"/>
        <w:jc w:val="center"/>
        <w:rPr>
          <w:b/>
        </w:rPr>
      </w:pPr>
    </w:p>
    <w:p w:rsidR="00107B63" w:rsidRDefault="00107B63" w:rsidP="00107B63">
      <w:pPr>
        <w:suppressAutoHyphens w:val="0"/>
        <w:jc w:val="center"/>
        <w:rPr>
          <w:b/>
        </w:rPr>
      </w:pP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center"/>
      </w:pPr>
      <w:r>
        <w:rPr>
          <w:rStyle w:val="c7"/>
          <w:b/>
          <w:bCs/>
          <w:color w:val="000000"/>
          <w:u w:val="single"/>
        </w:rPr>
        <w:t>Содержание курса в 10 классе</w:t>
      </w:r>
      <w:r>
        <w:rPr>
          <w:rStyle w:val="c7"/>
          <w:b/>
          <w:bCs/>
          <w:color w:val="000000"/>
        </w:rPr>
        <w:t xml:space="preserve"> (102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b/>
          <w:bCs/>
        </w:rPr>
        <w:t xml:space="preserve">                                               Тема 1. «</w:t>
      </w:r>
      <w:r>
        <w:rPr>
          <w:rStyle w:val="c7"/>
          <w:b/>
          <w:bCs/>
          <w:color w:val="000000"/>
        </w:rPr>
        <w:t>Повторение курса 7 -9 класса» (6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Числовые  и буквенные выражения.   Упрощение  выражений. Уравнения. Системы уравнений. Неравенства. Элементарные функции.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b/>
          <w:bCs/>
        </w:rPr>
        <w:t xml:space="preserve">                                               Тема 2. «</w:t>
      </w:r>
      <w:r>
        <w:rPr>
          <w:rStyle w:val="c7"/>
          <w:b/>
          <w:bCs/>
          <w:color w:val="000000"/>
        </w:rPr>
        <w:t>Действительные числа»  (11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 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</w:rPr>
      </w:pPr>
      <w:r>
        <w:rPr>
          <w:rStyle w:val="c7"/>
          <w:color w:val="000000"/>
        </w:rPr>
        <w:t> </w:t>
      </w:r>
      <w:r>
        <w:rPr>
          <w:rStyle w:val="c7"/>
          <w:iCs/>
          <w:color w:val="000000"/>
        </w:rPr>
        <w:t>Основные цели</w:t>
      </w:r>
      <w:r>
        <w:rPr>
          <w:rStyle w:val="c7"/>
          <w:color w:val="000000"/>
        </w:rPr>
        <w:t>:  формирование представлений о натуральных, целых числах;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о признаках делимости, простых и составных числах;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о рациональных числах;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о периоде, о периодической дроби, о действительных числах;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об иррациональных числах;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о бесконечной десятичной периодической дроби;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о модуле действительного числа;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овладение умением извлечения корня </w:t>
      </w:r>
      <w:proofErr w:type="spellStart"/>
      <w:r>
        <w:rPr>
          <w:rStyle w:val="c7"/>
          <w:color w:val="000000"/>
        </w:rPr>
        <w:t>п-й</w:t>
      </w:r>
      <w:proofErr w:type="spellEnd"/>
      <w:r>
        <w:rPr>
          <w:rStyle w:val="c7"/>
          <w:color w:val="000000"/>
        </w:rPr>
        <w:t xml:space="preserve"> степени и применение свойств арифметического корня натуральной степени;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</w:pPr>
      <w:r>
        <w:rPr>
          <w:rStyle w:val="c7"/>
          <w:color w:val="000000"/>
        </w:rPr>
        <w:t>овладение умением и навыками решения иррациональных уравнений, используя различные методы решения иррациональных уравнений и свой</w:t>
      </w:r>
      <w:proofErr w:type="gramStart"/>
      <w:r>
        <w:rPr>
          <w:rStyle w:val="c7"/>
          <w:color w:val="000000"/>
        </w:rPr>
        <w:t>ств ст</w:t>
      </w:r>
      <w:proofErr w:type="gramEnd"/>
      <w:r>
        <w:rPr>
          <w:rStyle w:val="c7"/>
          <w:color w:val="000000"/>
        </w:rPr>
        <w:t>епени с любым целочисленным показателем.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 xml:space="preserve">                                              </w:t>
      </w:r>
      <w:r>
        <w:rPr>
          <w:b/>
          <w:bCs/>
        </w:rPr>
        <w:t>Тема 3</w:t>
      </w:r>
      <w:r>
        <w:rPr>
          <w:rStyle w:val="c7"/>
          <w:b/>
          <w:bCs/>
          <w:color w:val="000000"/>
        </w:rPr>
        <w:t>. «Степенная функция» (11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 Степенная функция, её свойства и график. Равносильные уравнения и неравенства. Иррациональные уравнения.</w:t>
      </w:r>
      <w:r>
        <w:rPr>
          <w:rStyle w:val="c7"/>
          <w:iCs/>
          <w:color w:val="000000"/>
        </w:rPr>
        <w:t> 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</w:rPr>
      </w:pPr>
      <w:r>
        <w:rPr>
          <w:rStyle w:val="c7"/>
          <w:color w:val="000000"/>
        </w:rPr>
        <w:t> </w:t>
      </w:r>
      <w:r>
        <w:rPr>
          <w:rStyle w:val="c7"/>
          <w:iCs/>
          <w:color w:val="000000"/>
        </w:rPr>
        <w:t>Основные цели</w:t>
      </w:r>
      <w:r>
        <w:rPr>
          <w:rStyle w:val="c7"/>
          <w:color w:val="000000"/>
        </w:rPr>
        <w:t>: формирование представлений о степенной функции, о монотонной функции;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формирование умений выполнять преобразование данного уравнения в уравнение-следствие, расширения области определения, проверки корней;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овладение умением решать иррациональные уравнения методом возведения в квадрат обеих частей уравнения, проверки корней уравнения;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</w:pPr>
      <w:r>
        <w:rPr>
          <w:rStyle w:val="c7"/>
          <w:color w:val="000000"/>
        </w:rPr>
        <w:t xml:space="preserve"> выполнять равносильные преобразования уравнения и определять неравносильные преобразования уравнения.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b/>
          <w:bCs/>
        </w:rPr>
        <w:t xml:space="preserve">                                              Тема 4</w:t>
      </w:r>
      <w:r>
        <w:rPr>
          <w:rStyle w:val="c7"/>
          <w:b/>
          <w:bCs/>
          <w:color w:val="000000"/>
        </w:rPr>
        <w:t>. «Показательная функция»  (12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 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</w:rPr>
      </w:pPr>
      <w:r>
        <w:rPr>
          <w:rStyle w:val="c7"/>
          <w:iCs/>
          <w:color w:val="000000"/>
        </w:rPr>
        <w:t> Основные цели</w:t>
      </w:r>
      <w:r>
        <w:rPr>
          <w:rStyle w:val="c7"/>
          <w:color w:val="000000"/>
        </w:rPr>
        <w:t xml:space="preserve">: формирование понятий о показательной функции,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о степени с произвольным действительным показателем,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о свойствах показательной функции, о графике функции, о симметрии относительно оси ординат,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</w:pPr>
      <w:r>
        <w:rPr>
          <w:rStyle w:val="c7"/>
          <w:color w:val="000000"/>
        </w:rPr>
        <w:t>овладение навыками решения систем показательных уравнений и неравенств методом замены переменных, методом подстановки.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 </w:t>
      </w:r>
      <w:r>
        <w:rPr>
          <w:rStyle w:val="c7"/>
          <w:iCs/>
          <w:color w:val="000000"/>
        </w:rPr>
        <w:t xml:space="preserve">                                         </w:t>
      </w:r>
      <w:r>
        <w:rPr>
          <w:b/>
          <w:bCs/>
        </w:rPr>
        <w:t>Тема 5. «</w:t>
      </w:r>
      <w:r>
        <w:rPr>
          <w:rStyle w:val="c7"/>
          <w:b/>
          <w:bCs/>
          <w:color w:val="000000"/>
        </w:rPr>
        <w:t>Логарифмическая функция» (15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lastRenderedPageBreak/>
        <w:t> 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</w:rPr>
      </w:pPr>
      <w:r>
        <w:rPr>
          <w:rStyle w:val="c7"/>
          <w:color w:val="000000"/>
        </w:rPr>
        <w:t> </w:t>
      </w:r>
      <w:r>
        <w:rPr>
          <w:rStyle w:val="c7"/>
          <w:iCs/>
          <w:color w:val="000000"/>
        </w:rPr>
        <w:t>Основные цели</w:t>
      </w:r>
      <w:r>
        <w:rPr>
          <w:rStyle w:val="c7"/>
          <w:color w:val="000000"/>
        </w:rPr>
        <w:t xml:space="preserve">:  формирование представлений о логарифме, об основании логарифма, о логарифмировании, о десятичном логарифме,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о натуральном логарифме, о формуле перехода от логарифма с одним основанием к логарифму с другим основанием;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формирование умения применять свойства логарифмов: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логарифм произведения, логарифм частного, логарифм степени, при упрощении выражений, содержащих логарифмы;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</w:pPr>
      <w:r>
        <w:rPr>
          <w:rStyle w:val="c7"/>
          <w:color w:val="000000"/>
        </w:rPr>
        <w:t>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 xml:space="preserve">                                         </w:t>
      </w:r>
      <w:r>
        <w:rPr>
          <w:b/>
          <w:bCs/>
        </w:rPr>
        <w:t>Тема 6</w:t>
      </w:r>
      <w:r>
        <w:rPr>
          <w:rStyle w:val="c7"/>
          <w:b/>
          <w:bCs/>
          <w:color w:val="000000"/>
        </w:rPr>
        <w:t>. «Тригонометрические формулы» (23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> 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>
        <w:rPr>
          <w:rStyle w:val="c7"/>
          <w:color w:val="000000"/>
        </w:rPr>
        <w:t xml:space="preserve">.. </w:t>
      </w:r>
      <w:proofErr w:type="gramEnd"/>
      <w:r>
        <w:rPr>
          <w:rStyle w:val="c7"/>
          <w:color w:val="000000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</w:rPr>
      </w:pPr>
      <w:r>
        <w:rPr>
          <w:rStyle w:val="c7"/>
          <w:color w:val="000000"/>
        </w:rPr>
        <w:t> </w:t>
      </w:r>
      <w:r>
        <w:rPr>
          <w:rStyle w:val="c7"/>
          <w:iCs/>
          <w:color w:val="000000"/>
        </w:rPr>
        <w:t>Основные цели</w:t>
      </w:r>
      <w:r>
        <w:rPr>
          <w:rStyle w:val="c7"/>
          <w:color w:val="000000"/>
        </w:rPr>
        <w:t xml:space="preserve">:  формирование представлений о радианной мере угла,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о переводе радианной меры угла  в градусную  меру и наоборот;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о числовой окружности на координатной плоскости;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о синусе, косинусе, тангенсе, котангенсе, их свойствах;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о четвертях окружности;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 формирование умений упрощать тригонометрические выражения одного аргумента;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доказывать тождества;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выполнять преобразование выражений посредством тождественных преобразований;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овладение умением применять формулы синуса и косинуса суммы и разности, формулы двойного угла для упрощения выражений;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</w:pPr>
      <w:r>
        <w:rPr>
          <w:rStyle w:val="c7"/>
          <w:color w:val="000000"/>
        </w:rPr>
        <w:t> 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                                     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 xml:space="preserve">                                           </w:t>
      </w:r>
      <w:r>
        <w:rPr>
          <w:b/>
          <w:bCs/>
        </w:rPr>
        <w:t>Тема 7</w:t>
      </w:r>
      <w:r>
        <w:rPr>
          <w:rStyle w:val="c7"/>
          <w:b/>
          <w:bCs/>
          <w:color w:val="000000"/>
        </w:rPr>
        <w:t>. «Тригонометрические уравнения»  (16 ч)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7"/>
          <w:color w:val="000000"/>
        </w:rPr>
        <w:t xml:space="preserve"> Уравнение </w:t>
      </w:r>
      <w:proofErr w:type="spellStart"/>
      <w:r>
        <w:rPr>
          <w:rStyle w:val="c7"/>
          <w:color w:val="000000"/>
        </w:rPr>
        <w:t>cos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x</w:t>
      </w:r>
      <w:proofErr w:type="spellEnd"/>
      <w:r>
        <w:rPr>
          <w:rStyle w:val="c7"/>
          <w:color w:val="000000"/>
        </w:rPr>
        <w:t xml:space="preserve"> = </w:t>
      </w:r>
      <w:proofErr w:type="spellStart"/>
      <w:r>
        <w:rPr>
          <w:rStyle w:val="c7"/>
          <w:color w:val="000000"/>
        </w:rPr>
        <w:t>a</w:t>
      </w:r>
      <w:proofErr w:type="spellEnd"/>
      <w:r>
        <w:rPr>
          <w:rStyle w:val="c7"/>
          <w:color w:val="000000"/>
        </w:rPr>
        <w:t xml:space="preserve">. Уравнение </w:t>
      </w:r>
      <w:proofErr w:type="spellStart"/>
      <w:r>
        <w:rPr>
          <w:rStyle w:val="c7"/>
          <w:color w:val="000000"/>
        </w:rPr>
        <w:t>sin</w:t>
      </w:r>
      <w:proofErr w:type="spellEnd"/>
      <w:r>
        <w:rPr>
          <w:rStyle w:val="c7"/>
          <w:color w:val="000000"/>
        </w:rPr>
        <w:t xml:space="preserve"> </w:t>
      </w:r>
      <w:proofErr w:type="spellStart"/>
      <w:r>
        <w:rPr>
          <w:rStyle w:val="c7"/>
          <w:color w:val="000000"/>
        </w:rPr>
        <w:t>x</w:t>
      </w:r>
      <w:proofErr w:type="spellEnd"/>
      <w:r>
        <w:rPr>
          <w:rStyle w:val="c7"/>
          <w:color w:val="000000"/>
        </w:rPr>
        <w:t xml:space="preserve"> = </w:t>
      </w:r>
      <w:proofErr w:type="spellStart"/>
      <w:r>
        <w:rPr>
          <w:rStyle w:val="c7"/>
          <w:color w:val="000000"/>
        </w:rPr>
        <w:t>a</w:t>
      </w:r>
      <w:proofErr w:type="spellEnd"/>
      <w:r>
        <w:rPr>
          <w:rStyle w:val="c7"/>
          <w:color w:val="000000"/>
        </w:rPr>
        <w:t xml:space="preserve">. Уравнение </w:t>
      </w:r>
      <w:proofErr w:type="spellStart"/>
      <w:r>
        <w:rPr>
          <w:rStyle w:val="c7"/>
          <w:color w:val="000000"/>
        </w:rPr>
        <w:t>tgx</w:t>
      </w:r>
      <w:proofErr w:type="spellEnd"/>
      <w:r>
        <w:rPr>
          <w:rStyle w:val="c7"/>
          <w:color w:val="000000"/>
        </w:rPr>
        <w:t xml:space="preserve"> = </w:t>
      </w:r>
      <w:proofErr w:type="spellStart"/>
      <w:r>
        <w:rPr>
          <w:rStyle w:val="c7"/>
          <w:color w:val="000000"/>
        </w:rPr>
        <w:t>a</w:t>
      </w:r>
      <w:proofErr w:type="spellEnd"/>
      <w:r>
        <w:rPr>
          <w:rStyle w:val="c7"/>
          <w:color w:val="000000"/>
        </w:rPr>
        <w:t>. Решение тригонометрических уравнений.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</w:rPr>
      </w:pPr>
      <w:r>
        <w:rPr>
          <w:rStyle w:val="c7"/>
          <w:color w:val="000000"/>
        </w:rPr>
        <w:t> </w:t>
      </w:r>
      <w:r>
        <w:rPr>
          <w:rStyle w:val="c7"/>
          <w:iCs/>
          <w:color w:val="000000"/>
        </w:rPr>
        <w:t>Основные цели:</w:t>
      </w:r>
      <w:r>
        <w:rPr>
          <w:rStyle w:val="c7"/>
          <w:color w:val="000000"/>
        </w:rPr>
        <w:t xml:space="preserve"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 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>формирование умений решения простейших тригонометрических уравнений, однородных тригонометрических уравнений;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  <w:rPr>
          <w:rStyle w:val="c7"/>
          <w:color w:val="000000"/>
        </w:rPr>
      </w:pPr>
      <w:r>
        <w:rPr>
          <w:rStyle w:val="c7"/>
          <w:color w:val="000000"/>
        </w:rPr>
        <w:t xml:space="preserve"> овладение умением решать тригонометрические уравнения методом введения новой переменной, методом разложения на множители;</w:t>
      </w:r>
    </w:p>
    <w:p w:rsidR="00107B63" w:rsidRDefault="00107B63" w:rsidP="00107B63">
      <w:pPr>
        <w:pStyle w:val="c13"/>
        <w:spacing w:before="0" w:beforeAutospacing="0" w:after="0" w:afterAutospacing="0" w:line="270" w:lineRule="atLeast"/>
        <w:jc w:val="both"/>
      </w:pPr>
      <w:r>
        <w:rPr>
          <w:rStyle w:val="c7"/>
          <w:color w:val="000000"/>
        </w:rPr>
        <w:t xml:space="preserve"> расширение и обобщение сведений о видах тригонометрических уравнений.</w:t>
      </w:r>
    </w:p>
    <w:p w:rsidR="00107B63" w:rsidRDefault="00222C20" w:rsidP="00222C20">
      <w:pPr>
        <w:suppressAutoHyphens w:val="0"/>
        <w:rPr>
          <w:b/>
        </w:rPr>
      </w:pPr>
      <w:r>
        <w:rPr>
          <w:b/>
        </w:rPr>
        <w:t xml:space="preserve">                                            Тема 8. </w:t>
      </w:r>
      <w:r w:rsidRPr="00EC6F39">
        <w:rPr>
          <w:b/>
          <w:color w:val="000000"/>
        </w:rPr>
        <w:t>Итоговое повторение курса алгебры и начала анализа 10 класс (8 ч.)</w:t>
      </w:r>
    </w:p>
    <w:p w:rsidR="00107B63" w:rsidRDefault="00107B63" w:rsidP="00107B63">
      <w:pPr>
        <w:suppressAutoHyphens w:val="0"/>
        <w:jc w:val="center"/>
        <w:rPr>
          <w:b/>
        </w:rPr>
      </w:pPr>
    </w:p>
    <w:p w:rsidR="00753B8B" w:rsidRDefault="00753B8B" w:rsidP="00107B63">
      <w:pPr>
        <w:suppressAutoHyphens w:val="0"/>
        <w:jc w:val="center"/>
        <w:rPr>
          <w:b/>
        </w:rPr>
      </w:pPr>
    </w:p>
    <w:p w:rsidR="00753B8B" w:rsidRDefault="00753B8B" w:rsidP="0075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B" w:rsidRDefault="00753B8B" w:rsidP="0075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B" w:rsidRDefault="00753B8B" w:rsidP="0075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B" w:rsidRDefault="00753B8B" w:rsidP="00753B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8B" w:rsidRDefault="00753B8B" w:rsidP="00753B8B">
      <w:pPr>
        <w:suppressAutoHyphens w:val="0"/>
        <w:jc w:val="center"/>
        <w:rPr>
          <w:b/>
        </w:rPr>
      </w:pPr>
    </w:p>
    <w:p w:rsidR="00F1662F" w:rsidRDefault="00F1662F" w:rsidP="00F1662F">
      <w:pPr>
        <w:rPr>
          <w:b/>
        </w:rPr>
      </w:pPr>
      <w:r>
        <w:rPr>
          <w:b/>
          <w:color w:val="000000"/>
          <w:spacing w:val="-8"/>
          <w:w w:val="99"/>
        </w:rPr>
        <w:t xml:space="preserve">            </w:t>
      </w:r>
      <w:r>
        <w:rPr>
          <w:b/>
          <w:color w:val="000000"/>
        </w:rPr>
        <w:t>3</w:t>
      </w:r>
      <w:r>
        <w:rPr>
          <w:b/>
        </w:rPr>
        <w:t>. Тематическое планирование с указанием количество часов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отводимых на освоение каждой темы.</w:t>
      </w:r>
    </w:p>
    <w:p w:rsidR="00F1662F" w:rsidRDefault="00F1662F" w:rsidP="00753B8B">
      <w:pPr>
        <w:suppressAutoHyphens w:val="0"/>
        <w:jc w:val="center"/>
        <w:rPr>
          <w:b/>
        </w:rPr>
      </w:pPr>
    </w:p>
    <w:tbl>
      <w:tblPr>
        <w:tblW w:w="14688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99"/>
        <w:gridCol w:w="11091"/>
        <w:gridCol w:w="2098"/>
      </w:tblGrid>
      <w:tr w:rsidR="00753B8B" w:rsidRPr="00605118" w:rsidTr="00F51B75">
        <w:trPr>
          <w:trHeight w:val="509"/>
        </w:trPr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  <w:r w:rsidRPr="00605118">
              <w:rPr>
                <w:rStyle w:val="c19"/>
                <w:b/>
                <w:bCs/>
              </w:rPr>
              <w:t>№</w:t>
            </w:r>
          </w:p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b/>
              </w:rPr>
            </w:pPr>
            <w:proofErr w:type="spellStart"/>
            <w:proofErr w:type="gramStart"/>
            <w:r w:rsidRPr="00605118">
              <w:rPr>
                <w:rStyle w:val="c19"/>
                <w:b/>
                <w:bCs/>
              </w:rPr>
              <w:t>п</w:t>
            </w:r>
            <w:proofErr w:type="spellEnd"/>
            <w:proofErr w:type="gramEnd"/>
            <w:r w:rsidRPr="00605118">
              <w:rPr>
                <w:rStyle w:val="c19"/>
                <w:b/>
                <w:bCs/>
              </w:rPr>
              <w:t>/</w:t>
            </w:r>
            <w:proofErr w:type="spellStart"/>
            <w:r w:rsidRPr="00605118">
              <w:rPr>
                <w:rStyle w:val="c19"/>
                <w:b/>
                <w:bCs/>
              </w:rPr>
              <w:t>п</w:t>
            </w:r>
            <w:proofErr w:type="spellEnd"/>
          </w:p>
        </w:tc>
        <w:tc>
          <w:tcPr>
            <w:tcW w:w="110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>Тема</w:t>
            </w:r>
          </w:p>
        </w:tc>
        <w:tc>
          <w:tcPr>
            <w:tcW w:w="20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b/>
              </w:rPr>
            </w:pPr>
            <w:r w:rsidRPr="00605118">
              <w:rPr>
                <w:rStyle w:val="c1"/>
                <w:b/>
              </w:rPr>
              <w:t xml:space="preserve">Кол – </w:t>
            </w:r>
            <w:proofErr w:type="gramStart"/>
            <w:r w:rsidRPr="00605118">
              <w:rPr>
                <w:rStyle w:val="c1"/>
                <w:b/>
              </w:rPr>
              <w:t>во</w:t>
            </w:r>
            <w:proofErr w:type="gramEnd"/>
            <w:r w:rsidRPr="00605118">
              <w:rPr>
                <w:rStyle w:val="c1"/>
                <w:b/>
              </w:rPr>
              <w:t xml:space="preserve"> часов</w:t>
            </w:r>
          </w:p>
        </w:tc>
      </w:tr>
      <w:tr w:rsidR="00753B8B" w:rsidRPr="00605118" w:rsidTr="00F51B75">
        <w:trPr>
          <w:trHeight w:val="509"/>
        </w:trPr>
        <w:tc>
          <w:tcPr>
            <w:tcW w:w="14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ind w:left="8"/>
              <w:jc w:val="center"/>
              <w:rPr>
                <w:rStyle w:val="c19"/>
                <w:b/>
                <w:bCs/>
              </w:rPr>
            </w:pPr>
          </w:p>
        </w:tc>
        <w:tc>
          <w:tcPr>
            <w:tcW w:w="110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76"/>
              <w:spacing w:before="0" w:beforeAutospacing="0" w:after="0" w:afterAutospacing="0" w:line="0" w:lineRule="atLeast"/>
              <w:ind w:firstLine="14"/>
              <w:jc w:val="center"/>
              <w:rPr>
                <w:rStyle w:val="c1"/>
                <w:b/>
              </w:rPr>
            </w:pPr>
          </w:p>
        </w:tc>
        <w:tc>
          <w:tcPr>
            <w:tcW w:w="20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65"/>
              <w:spacing w:before="0" w:beforeAutospacing="0" w:after="0" w:afterAutospacing="0" w:line="0" w:lineRule="atLeast"/>
              <w:ind w:right="14"/>
              <w:jc w:val="center"/>
              <w:rPr>
                <w:rStyle w:val="c1"/>
                <w:b/>
              </w:rPr>
            </w:pPr>
          </w:p>
        </w:tc>
      </w:tr>
      <w:tr w:rsidR="00753B8B" w:rsidRPr="00605118" w:rsidTr="00F51B75">
        <w:trPr>
          <w:trHeight w:val="22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after="0" w:line="0" w:lineRule="atLeast"/>
              <w:ind w:left="-40" w:right="-4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E6ECC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E6ECC">
              <w:rPr>
                <w:b/>
                <w:color w:val="000000"/>
              </w:rPr>
              <w:t>Повторение курса 7 – 9 класса (6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</w:p>
        </w:tc>
      </w:tr>
      <w:tr w:rsidR="00753B8B" w:rsidRPr="00605118" w:rsidTr="00F51B75">
        <w:trPr>
          <w:trHeight w:val="33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4"/>
              <w:spacing w:after="0" w:line="0" w:lineRule="atLeast"/>
              <w:ind w:left="-40" w:right="-40"/>
              <w:jc w:val="both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</w:t>
            </w:r>
            <w:r w:rsidRPr="00605118">
              <w:rPr>
                <w:rStyle w:val="c1"/>
                <w:color w:val="000000"/>
              </w:rPr>
              <w:t>1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both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Числовые  и буквенные выражения. 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 </w:t>
            </w:r>
            <w:r w:rsidRPr="00605118">
              <w:rPr>
                <w:rStyle w:val="c1"/>
                <w:color w:val="000000"/>
              </w:rPr>
              <w:t>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Упрощение  выражений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 </w:t>
            </w:r>
            <w:r w:rsidRPr="00605118">
              <w:rPr>
                <w:rStyle w:val="c1"/>
                <w:color w:val="000000"/>
              </w:rPr>
              <w:t>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Уравнения. Системы уравнений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 </w:t>
            </w:r>
            <w:r w:rsidRPr="00605118">
              <w:rPr>
                <w:rStyle w:val="c1"/>
                <w:color w:val="000000"/>
              </w:rPr>
              <w:t>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Неравенства.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 </w:t>
            </w:r>
            <w:r w:rsidRPr="00605118">
              <w:rPr>
                <w:rStyle w:val="c1"/>
                <w:color w:val="000000"/>
              </w:rPr>
              <w:t>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Элементарные функции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43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 xml:space="preserve">    </w:t>
            </w:r>
            <w:r w:rsidRPr="00605118">
              <w:rPr>
                <w:rStyle w:val="c1"/>
                <w:color w:val="000000"/>
              </w:rPr>
              <w:t>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Входной контроль знаний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258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rStyle w:val="c1"/>
                <w:color w:val="000000"/>
              </w:rPr>
            </w:pPr>
          </w:p>
          <w:p w:rsidR="00753B8B" w:rsidRPr="00EE6ECC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E6ECC">
              <w:rPr>
                <w:b/>
                <w:color w:val="000000"/>
              </w:rPr>
              <w:t>Действительные числа (11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</w:p>
        </w:tc>
      </w:tr>
      <w:tr w:rsidR="00753B8B" w:rsidRPr="00605118" w:rsidTr="00F51B75">
        <w:trPr>
          <w:trHeight w:val="273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both"/>
              <w:rPr>
                <w:color w:val="000000"/>
              </w:rPr>
            </w:pPr>
            <w:r w:rsidRPr="00605118">
              <w:rPr>
                <w:color w:val="000000"/>
              </w:rPr>
              <w:t>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both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Целые и рациональные числа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605118">
              <w:rPr>
                <w:color w:val="000000"/>
              </w:rPr>
              <w:t>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Действительные числа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605118">
              <w:rPr>
                <w:color w:val="000000"/>
              </w:rPr>
              <w:t>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605118">
              <w:rPr>
                <w:color w:val="000000"/>
              </w:rPr>
              <w:t>10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Бесконечно убывающая геометрическая прогрессия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jc w:val="both"/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605118">
              <w:rPr>
                <w:color w:val="000000"/>
              </w:rPr>
              <w:t>11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Арифметический корень натуральной степени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Степень с рациональным показателем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Степень с действительным показателем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Вычисление степени и арифметического корня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«Действительные числа»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«Действительные числа»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21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E6ECC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E6ECC">
              <w:rPr>
                <w:b/>
                <w:color w:val="000000"/>
              </w:rPr>
              <w:t>Степенная функция (11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</w:tr>
      <w:tr w:rsidR="00753B8B" w:rsidRPr="00605118" w:rsidTr="00F51B75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18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Степенная функции,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Степенная функции,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Взаимно обратные функции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Равносильные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Равносильные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>
              <w:rPr>
                <w:color w:val="444444"/>
              </w:rPr>
              <w:t xml:space="preserve">   </w:t>
            </w:r>
            <w:r w:rsidRPr="00605118">
              <w:rPr>
                <w:color w:val="444444"/>
              </w:rPr>
              <w:t>24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lastRenderedPageBreak/>
              <w:t>25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Иррациональные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иррациональных уравнений и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иррациональных уравнений и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«Степенная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29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«Степенная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24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C6F39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Показательная функция (12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</w:tr>
      <w:tr w:rsidR="00753B8B" w:rsidRPr="00605118" w:rsidTr="00F51B75">
        <w:trPr>
          <w:trHeight w:val="30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функция, её свойства и график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Показательная функция,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Показательные уравнения и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систем показательных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систем показательных неравенств.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39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показательных уравнений и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03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«Показательная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C6F39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Логарифмическая функция (15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</w:tr>
      <w:tr w:rsidR="00753B8B" w:rsidRPr="00605118" w:rsidTr="00F51B75">
        <w:trPr>
          <w:trHeight w:val="28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42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Логарифмы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Свойства логарифмов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Вычисление логарифмов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Десятичные и натуральные логарифмы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Десятичные и натуральные логарифмы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Логарифмическая функция, её свойства и график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49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Построение графика логарифмической функции.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уравнения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Логарифмические неравенства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логарифмических неравенств.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lastRenderedPageBreak/>
              <w:t>55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</w:t>
            </w:r>
            <w:r w:rsidRPr="00605118">
              <w:rPr>
                <w:rStyle w:val="c1"/>
                <w:color w:val="000000"/>
              </w:rPr>
              <w:t> по теме «Логарифмическая функция»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270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C6F39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Тригонометрические формулы (23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</w:tr>
      <w:tr w:rsidR="00753B8B" w:rsidRPr="00605118" w:rsidTr="00F51B75">
        <w:trPr>
          <w:trHeight w:val="27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57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Радианная мера угла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59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Поворот точки вокруг начала координат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Определение синуса, косинуса и тангенса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Определение синуса, косинуса и тангенса угла</w:t>
            </w:r>
          </w:p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Знаки синуса, косинуса и тангенса угла.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Зависимость между синусом, косинусом и тангенсом одного и того же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Тригонометрические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Тригонометрические тождества.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углов α и -α.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углов α и -α.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69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сложения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двойного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Синус, косинус и тангенс двойного угла.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Синус, косинус и тангенс половинного угла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привидения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Формулы привидения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Сумма и разность синусов.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Сумма и разность косинусов.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Повторение по теме «Основные тригонометрические формулы»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79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>Контрольная работа  </w:t>
            </w:r>
            <w:r w:rsidRPr="00605118">
              <w:rPr>
                <w:rStyle w:val="c1"/>
                <w:color w:val="000000"/>
              </w:rPr>
              <w:t>по теме «Основные тригонометрические формулы»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95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C6F39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Тригонометрические уравнения (16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</w:tr>
      <w:tr w:rsidR="00753B8B" w:rsidRPr="00605118" w:rsidTr="00F51B75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80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Уравнение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  <w:r w:rsidRPr="00605118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Решение уравнений вида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Уравнение 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 xml:space="preserve"> </w:t>
            </w:r>
            <w:proofErr w:type="spellStart"/>
            <w:r w:rsidRPr="00605118">
              <w:rPr>
                <w:rStyle w:val="c1"/>
                <w:color w:val="000000"/>
              </w:rPr>
              <w:t>x</w:t>
            </w:r>
            <w:proofErr w:type="spellEnd"/>
            <w:r w:rsidRPr="00605118">
              <w:rPr>
                <w:rStyle w:val="c1"/>
                <w:color w:val="000000"/>
              </w:rPr>
              <w:t xml:space="preserve"> 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</w:t>
            </w:r>
            <w:proofErr w:type="spell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  <w:r w:rsidRPr="00605118">
              <w:rPr>
                <w:rStyle w:val="c1"/>
                <w:color w:val="000000"/>
              </w:rPr>
              <w:t xml:space="preserve"> 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 xml:space="preserve">а , </w:t>
            </w:r>
            <w:proofErr w:type="spellStart"/>
            <w:r w:rsidRPr="00605118">
              <w:rPr>
                <w:rStyle w:val="c1"/>
                <w:color w:val="000000"/>
              </w:rPr>
              <w:t>sin</w:t>
            </w:r>
            <w:proofErr w:type="spellEnd"/>
            <w:r w:rsidRPr="00605118">
              <w:rPr>
                <w:rStyle w:val="c1"/>
                <w:color w:val="000000"/>
              </w:rPr>
              <w:t> </w:t>
            </w:r>
            <w:proofErr w:type="spell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Уравнение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86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lastRenderedPageBreak/>
              <w:t>87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уравнений вида  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tg</w:t>
            </w:r>
            <w:proofErr w:type="gramStart"/>
            <w:r w:rsidRPr="00605118">
              <w:rPr>
                <w:rStyle w:val="c1"/>
                <w:color w:val="000000"/>
              </w:rPr>
              <w:t>х</w:t>
            </w:r>
            <w:proofErr w:type="spellEnd"/>
            <w:proofErr w:type="gramEnd"/>
            <w:r w:rsidRPr="00605118">
              <w:rPr>
                <w:rStyle w:val="c1"/>
                <w:color w:val="000000"/>
              </w:rPr>
              <w:t xml:space="preserve"> =</w:t>
            </w:r>
            <w:r w:rsidRPr="00605118">
              <w:rPr>
                <w:rStyle w:val="apple-converted-space"/>
                <w:color w:val="000000"/>
              </w:rPr>
              <w:t> </w:t>
            </w:r>
            <w:r w:rsidRPr="00605118">
              <w:rPr>
                <w:rStyle w:val="c16"/>
                <w:i/>
                <w:iCs/>
                <w:color w:val="000000"/>
              </w:rPr>
              <w:t>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 xml:space="preserve">Тригонометрические уравнения, сводящиеся к </w:t>
            </w:r>
            <w:proofErr w:type="gramStart"/>
            <w:r w:rsidRPr="00605118">
              <w:rPr>
                <w:rStyle w:val="c1"/>
                <w:color w:val="000000"/>
              </w:rPr>
              <w:t>квадратным</w:t>
            </w:r>
            <w:proofErr w:type="gramEnd"/>
            <w:r w:rsidRPr="00605118">
              <w:rPr>
                <w:rStyle w:val="c1"/>
                <w:color w:val="000000"/>
              </w:rPr>
              <w:t>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89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  <w:lang w:val="en-US"/>
              </w:rPr>
            </w:pPr>
            <w:r w:rsidRPr="00605118">
              <w:rPr>
                <w:rStyle w:val="c1"/>
                <w:color w:val="000000"/>
              </w:rPr>
              <w:t>Уравнение</w:t>
            </w:r>
            <w:r w:rsidRPr="00605118">
              <w:rPr>
                <w:rStyle w:val="c1"/>
                <w:color w:val="000000"/>
                <w:lang w:val="en-US"/>
              </w:rPr>
              <w:t xml:space="preserve">  </w:t>
            </w:r>
            <w:r w:rsidRPr="00605118">
              <w:rPr>
                <w:rStyle w:val="apple-converted-space"/>
                <w:color w:val="000000"/>
                <w:lang w:val="en-US"/>
              </w:rPr>
              <w:t> </w:t>
            </w:r>
            <w:r w:rsidRPr="00605118">
              <w:rPr>
                <w:rStyle w:val="c16"/>
                <w:i/>
                <w:iCs/>
                <w:color w:val="000000"/>
                <w:lang w:val="en-US"/>
              </w:rPr>
              <w:t>a</w:t>
            </w:r>
            <w:r w:rsidRPr="00605118">
              <w:rPr>
                <w:rStyle w:val="c1"/>
                <w:color w:val="000000"/>
                <w:lang w:val="en-US"/>
              </w:rPr>
              <w:t xml:space="preserve"> sin x + b </w:t>
            </w:r>
            <w:proofErr w:type="spellStart"/>
            <w:r w:rsidRPr="00605118">
              <w:rPr>
                <w:rStyle w:val="c1"/>
                <w:color w:val="000000"/>
                <w:lang w:val="en-US"/>
              </w:rPr>
              <w:t>cos</w:t>
            </w:r>
            <w:proofErr w:type="spellEnd"/>
            <w:r w:rsidRPr="00605118">
              <w:rPr>
                <w:rStyle w:val="c1"/>
                <w:color w:val="000000"/>
                <w:lang w:val="en-US"/>
              </w:rPr>
              <w:t xml:space="preserve"> x = c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тригонометрических уравнений.  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тригонометрических уравнений</w:t>
            </w:r>
            <w:proofErr w:type="gramStart"/>
            <w:r w:rsidRPr="00605118">
              <w:rPr>
                <w:rStyle w:val="c1"/>
                <w:color w:val="000000"/>
              </w:rPr>
              <w:t xml:space="preserve"> .</w:t>
            </w:r>
            <w:proofErr w:type="gramEnd"/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Примеры решения простейших тригонометрических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93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Примеры решения простейших тригонометрических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94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color w:val="000000"/>
              </w:rPr>
              <w:t xml:space="preserve">Повторение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95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9"/>
                <w:b/>
                <w:bCs/>
                <w:color w:val="000000"/>
              </w:rPr>
              <w:t xml:space="preserve">Контрольная работа </w:t>
            </w:r>
            <w:r w:rsidRPr="00605118">
              <w:rPr>
                <w:rStyle w:val="c1"/>
                <w:color w:val="000000"/>
              </w:rPr>
              <w:t>по теме «Тригонометрические уравнения»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229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EC6F39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b/>
                <w:color w:val="000000"/>
              </w:rPr>
            </w:pPr>
            <w:r w:rsidRPr="00EC6F39">
              <w:rPr>
                <w:b/>
                <w:color w:val="000000"/>
              </w:rPr>
              <w:t>Итоговое повторение курса алгебры и начала анализа 10 класс (8 ч.)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</w:tr>
      <w:tr w:rsidR="00753B8B" w:rsidRPr="00605118" w:rsidTr="00F51B75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96</w:t>
            </w:r>
          </w:p>
        </w:tc>
        <w:tc>
          <w:tcPr>
            <w:tcW w:w="110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pStyle w:val="c13"/>
              <w:spacing w:after="0" w:line="0" w:lineRule="atLeast"/>
              <w:rPr>
                <w:rStyle w:val="c1"/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показательных, степенных и логарифмических уравнений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97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показательных, степенных и логарифмических неравенств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98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Тригонометрические тождества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99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систем показательных и  логарифмических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100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101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Решение систем показательных и  логарифмических уравнений.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4"/>
              <w:spacing w:before="0" w:beforeAutospacing="0" w:after="0" w:afterAutospacing="0" w:line="0" w:lineRule="atLeast"/>
              <w:ind w:left="-40" w:right="-40"/>
              <w:jc w:val="center"/>
              <w:rPr>
                <w:color w:val="000000"/>
              </w:rPr>
            </w:pPr>
            <w:r w:rsidRPr="00605118">
              <w:rPr>
                <w:color w:val="000000"/>
              </w:rPr>
              <w:t>102</w:t>
            </w: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  <w:r w:rsidRPr="00605118">
              <w:rPr>
                <w:rStyle w:val="c1"/>
                <w:color w:val="000000"/>
              </w:rPr>
              <w:t>Контрольная работа на годовой промежуточной аттестации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  <w:r w:rsidRPr="00605118">
              <w:rPr>
                <w:color w:val="444444"/>
              </w:rPr>
              <w:t>1</w:t>
            </w:r>
          </w:p>
        </w:tc>
      </w:tr>
      <w:tr w:rsidR="00753B8B" w:rsidRPr="00605118" w:rsidTr="00F51B75">
        <w:trPr>
          <w:trHeight w:val="153"/>
        </w:trPr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rPr>
                <w:color w:val="444444"/>
              </w:rPr>
            </w:pPr>
          </w:p>
        </w:tc>
        <w:tc>
          <w:tcPr>
            <w:tcW w:w="1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rPr>
                <w:color w:val="000000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3B8B" w:rsidRPr="00605118" w:rsidRDefault="00753B8B" w:rsidP="00F51B75">
            <w:pPr>
              <w:pStyle w:val="c13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</w:tr>
    </w:tbl>
    <w:p w:rsidR="00753B8B" w:rsidRPr="00605118" w:rsidRDefault="00753B8B" w:rsidP="00753B8B">
      <w:pPr>
        <w:suppressAutoHyphens w:val="0"/>
        <w:contextualSpacing/>
        <w:jc w:val="both"/>
        <w:rPr>
          <w:i/>
          <w:lang w:eastAsia="ru-RU"/>
        </w:rPr>
      </w:pPr>
    </w:p>
    <w:p w:rsidR="00753B8B" w:rsidRPr="00605118" w:rsidRDefault="00753B8B" w:rsidP="00753B8B">
      <w:pPr>
        <w:suppressAutoHyphens w:val="0"/>
        <w:contextualSpacing/>
        <w:jc w:val="both"/>
        <w:rPr>
          <w:i/>
          <w:lang w:eastAsia="ru-RU"/>
        </w:rPr>
      </w:pPr>
    </w:p>
    <w:p w:rsidR="00753B8B" w:rsidRDefault="00753B8B" w:rsidP="00107B63">
      <w:pPr>
        <w:suppressAutoHyphens w:val="0"/>
        <w:jc w:val="center"/>
        <w:rPr>
          <w:b/>
        </w:rPr>
      </w:pPr>
    </w:p>
    <w:p w:rsidR="00753B8B" w:rsidRDefault="00753B8B" w:rsidP="00107B63">
      <w:pPr>
        <w:suppressAutoHyphens w:val="0"/>
        <w:jc w:val="center"/>
        <w:rPr>
          <w:b/>
        </w:rPr>
      </w:pPr>
    </w:p>
    <w:p w:rsidR="00753B8B" w:rsidRDefault="00753B8B" w:rsidP="00107B63">
      <w:pPr>
        <w:suppressAutoHyphens w:val="0"/>
        <w:jc w:val="center"/>
        <w:rPr>
          <w:b/>
        </w:rPr>
      </w:pPr>
    </w:p>
    <w:p w:rsidR="00753B8B" w:rsidRDefault="00753B8B" w:rsidP="00107B63">
      <w:pPr>
        <w:suppressAutoHyphens w:val="0"/>
        <w:jc w:val="center"/>
        <w:rPr>
          <w:b/>
        </w:rPr>
      </w:pPr>
    </w:p>
    <w:p w:rsidR="00753B8B" w:rsidRDefault="00753B8B" w:rsidP="00107B63">
      <w:pPr>
        <w:suppressAutoHyphens w:val="0"/>
        <w:jc w:val="center"/>
        <w:rPr>
          <w:b/>
        </w:rPr>
      </w:pPr>
    </w:p>
    <w:p w:rsidR="00753B8B" w:rsidRDefault="00753B8B" w:rsidP="00107B63">
      <w:pPr>
        <w:jc w:val="center"/>
        <w:rPr>
          <w:b/>
        </w:rPr>
      </w:pPr>
    </w:p>
    <w:sectPr w:rsidR="00753B8B" w:rsidSect="000823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201"/>
    <w:multiLevelType w:val="hybridMultilevel"/>
    <w:tmpl w:val="FFEED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63D67"/>
    <w:multiLevelType w:val="hybridMultilevel"/>
    <w:tmpl w:val="22FA35EA"/>
    <w:lvl w:ilvl="0" w:tplc="B1E2B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B29B8"/>
    <w:multiLevelType w:val="hybridMultilevel"/>
    <w:tmpl w:val="586EE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1936EF"/>
    <w:multiLevelType w:val="hybridMultilevel"/>
    <w:tmpl w:val="8428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B63"/>
    <w:rsid w:val="00082399"/>
    <w:rsid w:val="00107B63"/>
    <w:rsid w:val="00167E9B"/>
    <w:rsid w:val="00222C20"/>
    <w:rsid w:val="005439E1"/>
    <w:rsid w:val="005D440F"/>
    <w:rsid w:val="00622226"/>
    <w:rsid w:val="00753B8B"/>
    <w:rsid w:val="0094082E"/>
    <w:rsid w:val="00DE1037"/>
    <w:rsid w:val="00F1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07B6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3">
    <w:name w:val="c13"/>
    <w:basedOn w:val="a"/>
    <w:rsid w:val="00107B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9">
    <w:name w:val="c19"/>
    <w:basedOn w:val="a0"/>
    <w:rsid w:val="00107B63"/>
  </w:style>
  <w:style w:type="character" w:customStyle="1" w:styleId="c7">
    <w:name w:val="c7"/>
    <w:basedOn w:val="a0"/>
    <w:rsid w:val="00107B63"/>
  </w:style>
  <w:style w:type="paragraph" w:styleId="a4">
    <w:name w:val="Balloon Text"/>
    <w:basedOn w:val="a"/>
    <w:link w:val="a5"/>
    <w:uiPriority w:val="99"/>
    <w:semiHidden/>
    <w:unhideWhenUsed/>
    <w:rsid w:val="00082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99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753B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76">
    <w:name w:val="c76"/>
    <w:basedOn w:val="a"/>
    <w:rsid w:val="00753B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65">
    <w:name w:val="c65"/>
    <w:basedOn w:val="a"/>
    <w:rsid w:val="00753B8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4">
    <w:name w:val="c14"/>
    <w:basedOn w:val="a"/>
    <w:rsid w:val="00753B8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53B8B"/>
  </w:style>
  <w:style w:type="character" w:customStyle="1" w:styleId="c1">
    <w:name w:val="c1"/>
    <w:basedOn w:val="a0"/>
    <w:rsid w:val="00753B8B"/>
  </w:style>
  <w:style w:type="character" w:customStyle="1" w:styleId="c16">
    <w:name w:val="c16"/>
    <w:basedOn w:val="a0"/>
    <w:rsid w:val="00753B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2019-10-13T10:35:00Z</dcterms:created>
  <dcterms:modified xsi:type="dcterms:W3CDTF">2019-11-01T10:13:00Z</dcterms:modified>
</cp:coreProperties>
</file>