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4F" w:rsidRDefault="00E91B4F" w:rsidP="00E91B4F">
      <w:pPr>
        <w:jc w:val="center"/>
      </w:pPr>
      <w:r>
        <w:t>Аннотация к рабочей программе по информатике 10-11 классы</w:t>
      </w:r>
    </w:p>
    <w:p w:rsidR="00E91B4F" w:rsidRDefault="00E91B4F" w:rsidP="00E91B4F">
      <w:pPr>
        <w:spacing w:after="0" w:line="240" w:lineRule="auto"/>
        <w:ind w:firstLine="709"/>
      </w:pPr>
      <w:r>
        <w:t xml:space="preserve">Рабочая программа по информатике и информационно-коммуникационным технологиям (далее ИКТ) </w:t>
      </w:r>
      <w:r w:rsidRPr="008609CE">
        <w:t xml:space="preserve">для 10 – 11 классов составлена на основе Федерального Закона «Об образовании в Российской Федерации» от 29.12. 2012 № 273 (в редакции от 26.07.2019 г); </w:t>
      </w:r>
      <w:proofErr w:type="gramStart"/>
      <w:r w:rsidRPr="008609CE">
        <w:t xml:space="preserve">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примерной программы среднего общего образования по </w:t>
      </w:r>
      <w:r>
        <w:t>информатике и ИКТ</w:t>
      </w:r>
      <w:r w:rsidRPr="008609CE">
        <w:t>, учебного плана среднего общего образования Муниципального автон</w:t>
      </w:r>
      <w:r>
        <w:t>омного общего учреждения  Куларов</w:t>
      </w:r>
      <w:r w:rsidRPr="008609CE">
        <w:t xml:space="preserve">ской средней общеобразовательной школы Вагайского района Тюменской области с учетом </w:t>
      </w:r>
      <w:r>
        <w:t>авторской программы И.Г.Семакина и</w:t>
      </w:r>
      <w:proofErr w:type="gramEnd"/>
      <w:r>
        <w:t xml:space="preserve"> Е.К.Хеннер. </w:t>
      </w:r>
    </w:p>
    <w:p w:rsidR="00E91B4F" w:rsidRDefault="00E91B4F" w:rsidP="00E91B4F">
      <w:pPr>
        <w:spacing w:after="0" w:line="240" w:lineRule="auto"/>
        <w:ind w:firstLine="709"/>
      </w:pPr>
      <w:r>
        <w:t xml:space="preserve"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 </w:t>
      </w:r>
    </w:p>
    <w:p w:rsidR="00E91B4F" w:rsidRDefault="00E91B4F" w:rsidP="00E91B4F">
      <w:pPr>
        <w:spacing w:after="0" w:line="240" w:lineRule="auto"/>
        <w:ind w:firstLine="709"/>
      </w:pPr>
      <w:r>
        <w:t xml:space="preserve">Описание УМК и его соответствие общим целям среднего общего образования согласно требованиям ФГОС. </w:t>
      </w:r>
    </w:p>
    <w:p w:rsidR="00E91B4F" w:rsidRDefault="00E91B4F" w:rsidP="00E91B4F">
      <w:pPr>
        <w:spacing w:after="0" w:line="240" w:lineRule="auto"/>
        <w:ind w:firstLine="709"/>
      </w:pPr>
      <w:r>
        <w:t xml:space="preserve">Данный учебно-методический комплект (УМК) обеспечивает обучение курсу информатики на базовом уровне и включает в себя: </w:t>
      </w:r>
    </w:p>
    <w:p w:rsidR="00E91B4F" w:rsidRDefault="00E91B4F" w:rsidP="00E91B4F">
      <w:pPr>
        <w:spacing w:after="0" w:line="240" w:lineRule="auto"/>
        <w:ind w:firstLine="709"/>
      </w:pPr>
      <w:proofErr w:type="gramStart"/>
      <w:r>
        <w:t>-учебник «Информатика» базового уровня для 10 класса (авторы:</w:t>
      </w:r>
      <w:proofErr w:type="gramEnd"/>
      <w:r>
        <w:t xml:space="preserve"> Семакин И. Г., Хеннер Е. К., Шеина Т. Ю.); М.БИНОМ. Лаборатория знаний,2019.-264 </w:t>
      </w:r>
      <w:proofErr w:type="gramStart"/>
      <w:r>
        <w:t>с</w:t>
      </w:r>
      <w:proofErr w:type="gramEnd"/>
      <w:r>
        <w:t>.</w:t>
      </w:r>
    </w:p>
    <w:p w:rsidR="00E91B4F" w:rsidRDefault="00E91B4F" w:rsidP="00E91B4F">
      <w:pPr>
        <w:spacing w:after="0" w:line="240" w:lineRule="auto"/>
        <w:ind w:firstLine="709"/>
      </w:pPr>
      <w:proofErr w:type="gramStart"/>
      <w:r>
        <w:t>-учебник «Информатика» базового уровня для 11 класса (авторы:</w:t>
      </w:r>
      <w:proofErr w:type="gramEnd"/>
      <w:r>
        <w:t xml:space="preserve"> Семакин И. Г., Хеннер Е. К., Шеина Т. Ю.); Лаборатория знаний,2019.-224 </w:t>
      </w:r>
      <w:proofErr w:type="gramStart"/>
      <w:r>
        <w:t>с</w:t>
      </w:r>
      <w:proofErr w:type="gramEnd"/>
      <w:r>
        <w:t>.</w:t>
      </w:r>
    </w:p>
    <w:p w:rsidR="00E91B4F" w:rsidRDefault="00E91B4F" w:rsidP="00E91B4F">
      <w:pPr>
        <w:spacing w:after="0" w:line="240" w:lineRule="auto"/>
        <w:ind w:firstLine="709"/>
      </w:pPr>
    </w:p>
    <w:p w:rsidR="00E91B4F" w:rsidRDefault="00E91B4F" w:rsidP="00E91B4F">
      <w:pPr>
        <w:spacing w:after="0" w:line="240" w:lineRule="auto"/>
        <w:ind w:firstLine="709"/>
      </w:pPr>
      <w:r>
        <w:t xml:space="preserve">-задачник-практикум (в 2 томах) под редакцией Семакина И. Г., Хеннера Е. К.; </w:t>
      </w:r>
    </w:p>
    <w:p w:rsidR="00E91B4F" w:rsidRDefault="00E91B4F" w:rsidP="00E91B4F">
      <w:pPr>
        <w:spacing w:after="0" w:line="240" w:lineRule="auto"/>
        <w:ind w:firstLine="709"/>
      </w:pPr>
      <w:r>
        <w:t xml:space="preserve">-методическое пособие для учителя; </w:t>
      </w:r>
    </w:p>
    <w:p w:rsidR="00E91B4F" w:rsidRDefault="00E91B4F" w:rsidP="00E91B4F">
      <w:pPr>
        <w:spacing w:after="0" w:line="240" w:lineRule="auto"/>
        <w:ind w:firstLine="709"/>
      </w:pPr>
      <w:r>
        <w:t xml:space="preserve">-электронное приложение. </w:t>
      </w:r>
    </w:p>
    <w:p w:rsidR="00E91B4F" w:rsidRDefault="00E91B4F" w:rsidP="00E91B4F">
      <w:pPr>
        <w:spacing w:after="0" w:line="240" w:lineRule="auto"/>
        <w:ind w:firstLine="709"/>
      </w:pPr>
      <w:r>
        <w:t>В методической системе обучения предусмотрено использование цифровых образовательных ресурсов (ЦОР) по информатике из Единой коллекции ЦОР (schoolcollection.edu.ru) и из коллекции на сайте ФЦИОР (</w:t>
      </w:r>
      <w:hyperlink r:id="rId4" w:history="1">
        <w:r w:rsidRPr="005900D1">
          <w:rPr>
            <w:rStyle w:val="a3"/>
          </w:rPr>
          <w:t>http://fcior.edu.ru</w:t>
        </w:r>
      </w:hyperlink>
      <w:r>
        <w:t xml:space="preserve">). </w:t>
      </w:r>
    </w:p>
    <w:p w:rsidR="00E91B4F" w:rsidRDefault="00E91B4F" w:rsidP="00E91B4F">
      <w:pPr>
        <w:spacing w:after="0" w:line="240" w:lineRule="auto"/>
        <w:ind w:firstLine="709"/>
      </w:pPr>
      <w:r>
        <w:t>Изучение информатики и И</w:t>
      </w:r>
      <w:proofErr w:type="gramStart"/>
      <w:r>
        <w:t>КТ в ст</w:t>
      </w:r>
      <w:proofErr w:type="gramEnd"/>
      <w:r>
        <w:t xml:space="preserve">аршей школе на базовом уровне направлено на достижение следующих </w:t>
      </w:r>
      <w:r w:rsidRPr="00030350">
        <w:rPr>
          <w:b/>
        </w:rPr>
        <w:t>целей:</w:t>
      </w:r>
      <w:r>
        <w:t xml:space="preserve">  </w:t>
      </w:r>
    </w:p>
    <w:p w:rsidR="00E91B4F" w:rsidRDefault="00E91B4F" w:rsidP="00E91B4F">
      <w:pPr>
        <w:spacing w:after="0" w:line="240" w:lineRule="auto"/>
        <w:ind w:firstLine="709"/>
      </w:pPr>
      <w:r>
        <w:t xml:space="preserve">- освоение системы базовых знаний, отражающих вклад информатики в формирование современной научной картины мира,  роль информационных процессов в обществе, биологических и технических системах </w:t>
      </w:r>
    </w:p>
    <w:p w:rsidR="00E91B4F" w:rsidRDefault="00E91B4F" w:rsidP="00E91B4F">
      <w:pPr>
        <w:spacing w:after="0" w:line="240" w:lineRule="auto"/>
        <w:ind w:firstLine="709"/>
      </w:pPr>
      <w:r>
        <w:t xml:space="preserve">-  овладение умениями применять, анализировать, преобразовывать; </w:t>
      </w:r>
    </w:p>
    <w:p w:rsidR="00E91B4F" w:rsidRDefault="00E91B4F" w:rsidP="00E91B4F">
      <w:pPr>
        <w:spacing w:after="0" w:line="240" w:lineRule="auto"/>
        <w:ind w:firstLine="709"/>
      </w:pPr>
      <w:r>
        <w:t xml:space="preserve">-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  </w:t>
      </w:r>
    </w:p>
    <w:p w:rsidR="00E91B4F" w:rsidRDefault="00E91B4F" w:rsidP="00E91B4F">
      <w:pPr>
        <w:spacing w:after="0" w:line="240" w:lineRule="auto"/>
        <w:ind w:firstLine="709"/>
      </w:pPr>
      <w:r>
        <w:t xml:space="preserve"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 </w:t>
      </w:r>
    </w:p>
    <w:p w:rsidR="00E91B4F" w:rsidRDefault="00E91B4F" w:rsidP="00E91B4F">
      <w:pPr>
        <w:spacing w:after="0" w:line="240" w:lineRule="auto"/>
        <w:ind w:firstLine="709"/>
      </w:pPr>
      <w:r>
        <w:t xml:space="preserve">- воспитание ответственного отношения к соблюдению этических и  правовых норм информационной деятельности;  </w:t>
      </w:r>
    </w:p>
    <w:p w:rsidR="00E91B4F" w:rsidRDefault="00E91B4F" w:rsidP="00E91B4F">
      <w:pPr>
        <w:spacing w:after="0" w:line="240" w:lineRule="auto"/>
        <w:ind w:firstLine="709"/>
      </w:pPr>
      <w:r>
        <w:t xml:space="preserve">- приобретение опыта использования информационных технологий в  индивидуальной и коллективной учебной и познавательной, в том числе проектной деятельности. </w:t>
      </w:r>
    </w:p>
    <w:p w:rsidR="00E91B4F" w:rsidRPr="00030350" w:rsidRDefault="00E91B4F" w:rsidP="00E91B4F">
      <w:pPr>
        <w:spacing w:after="0" w:line="240" w:lineRule="auto"/>
        <w:ind w:firstLine="709"/>
        <w:rPr>
          <w:b/>
        </w:rPr>
      </w:pPr>
      <w:r w:rsidRPr="00030350">
        <w:rPr>
          <w:b/>
        </w:rPr>
        <w:t xml:space="preserve">Основные задачи программы:  </w:t>
      </w:r>
    </w:p>
    <w:p w:rsidR="00E91B4F" w:rsidRDefault="00E91B4F" w:rsidP="00E91B4F">
      <w:pPr>
        <w:spacing w:after="0" w:line="240" w:lineRule="auto"/>
        <w:ind w:firstLine="709"/>
      </w:pPr>
      <w:r>
        <w:t xml:space="preserve">Мировоззренческая задача: </w:t>
      </w:r>
    </w:p>
    <w:p w:rsidR="00E91B4F" w:rsidRDefault="00E91B4F" w:rsidP="00E91B4F">
      <w:pPr>
        <w:spacing w:after="0" w:line="240" w:lineRule="auto"/>
        <w:ind w:firstLine="709"/>
      </w:pPr>
      <w:r>
        <w:lastRenderedPageBreak/>
        <w:t xml:space="preserve">- раскрытие роли информации и  информационных процессов в природных, социальных и технических системах; </w:t>
      </w:r>
    </w:p>
    <w:p w:rsidR="00E91B4F" w:rsidRDefault="00E91B4F" w:rsidP="00E91B4F">
      <w:pPr>
        <w:spacing w:after="0" w:line="240" w:lineRule="auto"/>
        <w:ind w:firstLine="709"/>
      </w:pPr>
      <w:r>
        <w:t xml:space="preserve">-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  </w:t>
      </w:r>
    </w:p>
    <w:p w:rsidR="00E91B4F" w:rsidRDefault="00E91B4F" w:rsidP="00E91B4F">
      <w:pPr>
        <w:spacing w:after="0" w:line="240" w:lineRule="auto"/>
        <w:ind w:firstLine="709"/>
      </w:pPr>
      <w:r>
        <w:t xml:space="preserve"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  </w:t>
      </w:r>
    </w:p>
    <w:p w:rsidR="00E91B4F" w:rsidRDefault="00E91B4F" w:rsidP="00E91B4F">
      <w:pPr>
        <w:spacing w:after="0" w:line="240" w:lineRule="auto"/>
        <w:ind w:firstLine="709"/>
      </w:pPr>
      <w:r>
        <w:t xml:space="preserve">Расширение технологической подготовки: освоение новых возможностей  аппаратных и программных средств ИКТ. </w:t>
      </w:r>
      <w:proofErr w:type="gramStart"/>
      <w:r>
        <w:t>К</w:t>
      </w:r>
      <w:proofErr w:type="gramEnd"/>
      <w:r>
        <w:t xml:space="preserve"> последним, прежде всего, относятся операционные системы, прикладное программное обеспечение общего назначения. Приближения степени владения этими средствами к профессиональному уровню.</w:t>
      </w:r>
    </w:p>
    <w:p w:rsidR="00E91B4F" w:rsidRDefault="00E91B4F" w:rsidP="00E91B4F">
      <w:pPr>
        <w:spacing w:after="0" w:line="240" w:lineRule="auto"/>
        <w:ind w:firstLine="709"/>
      </w:pPr>
      <w:r>
        <w:t xml:space="preserve">Приобретение опыта комплексного использования теоретических знаний  (из области информатики и др. предметов) и средств ИКТ в реализации прикладных проектов, связанных с учебной и практической деятельностью. </w:t>
      </w:r>
    </w:p>
    <w:p w:rsidR="00E91B4F" w:rsidRDefault="00E91B4F" w:rsidP="00E91B4F">
      <w:pPr>
        <w:spacing w:after="0" w:line="240" w:lineRule="auto"/>
        <w:ind w:firstLine="709"/>
      </w:pPr>
      <w:r>
        <w:t xml:space="preserve">Все перечисленные позиции в совокупности составляют основы информационно-коммуникационной компетентности, которыми должны овладеть выпускники полной средней школы. </w:t>
      </w:r>
    </w:p>
    <w:p w:rsidR="00E91B4F" w:rsidRDefault="00E91B4F" w:rsidP="00E91B4F">
      <w:pPr>
        <w:spacing w:after="0" w:line="240" w:lineRule="auto"/>
        <w:ind w:firstLine="709"/>
      </w:pPr>
      <w:r>
        <w:t xml:space="preserve">В современном обществе происходят интеграционные процессы между гуманитарной и научно-технической сферами. Связаны они, в частности, с распространением методов компьютерного моделирования (в том числе и математического) в самых разных областях человеческой деятельности. </w:t>
      </w:r>
      <w:proofErr w:type="gramStart"/>
      <w:r>
        <w:t>Учащиеся приобретают знания и умения работы на современных профессиональных ПК и программных средствах, включая оптические диски, сканеры, модемы, Приобретение информационной культуры обеспечивается изучением и работой с текстовым и графическим редакторами, электронными таблицами, СУБД, мультимедийными продуктами, средствами компьютерных телекоммуникаций.</w:t>
      </w:r>
      <w:proofErr w:type="gramEnd"/>
      <w:r>
        <w:t xml:space="preserve"> Обучение сопровождается практикой работы на ПК с выполнением практических работ по всем темам программы. </w:t>
      </w:r>
    </w:p>
    <w:p w:rsidR="00E91B4F" w:rsidRDefault="00E91B4F" w:rsidP="00E91B4F">
      <w:pPr>
        <w:spacing w:after="0" w:line="240" w:lineRule="auto"/>
        <w:ind w:firstLine="709"/>
      </w:pPr>
      <w:r>
        <w:t xml:space="preserve"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школе: </w:t>
      </w:r>
    </w:p>
    <w:p w:rsidR="00E91B4F" w:rsidRDefault="00E91B4F" w:rsidP="00E91B4F">
      <w:pPr>
        <w:spacing w:after="0" w:line="240" w:lineRule="auto"/>
        <w:ind w:firstLine="709"/>
      </w:pPr>
      <w:r>
        <w:t>- Линию информация и информационных процессов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в информационных системах; информационные основы процессов управления).</w:t>
      </w:r>
    </w:p>
    <w:p w:rsidR="00E91B4F" w:rsidRDefault="00E91B4F" w:rsidP="00E91B4F">
      <w:pPr>
        <w:spacing w:after="0" w:line="240" w:lineRule="auto"/>
        <w:ind w:firstLine="709"/>
      </w:pPr>
      <w:r>
        <w:t xml:space="preserve">- Линию моделирования и формализации (моделирование как метод познания: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 </w:t>
      </w:r>
    </w:p>
    <w:p w:rsidR="00E91B4F" w:rsidRDefault="00E91B4F" w:rsidP="00E91B4F">
      <w:pPr>
        <w:spacing w:after="0" w:line="240" w:lineRule="auto"/>
        <w:ind w:firstLine="709"/>
      </w:pPr>
      <w:r>
        <w:t xml:space="preserve">- Линию информационных технологий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 - Линию компьютерных коммуникаций (информационные ресурсы глобальных сетей, организация и информационные услуги Интернет). </w:t>
      </w:r>
    </w:p>
    <w:p w:rsidR="00E91B4F" w:rsidRDefault="00E91B4F" w:rsidP="00E91B4F">
      <w:pPr>
        <w:spacing w:after="0" w:line="240" w:lineRule="auto"/>
        <w:ind w:firstLine="709"/>
      </w:pPr>
      <w:r>
        <w:t xml:space="preserve">- Линию социальной информатики (информационные ресурсы общества, информационная культура, информационное право, информационная безопасность) </w:t>
      </w:r>
    </w:p>
    <w:p w:rsidR="00E91B4F" w:rsidRDefault="00E91B4F" w:rsidP="00E91B4F">
      <w:pPr>
        <w:spacing w:after="0" w:line="240" w:lineRule="auto"/>
        <w:ind w:firstLine="709"/>
      </w:pPr>
      <w:r>
        <w:t xml:space="preserve">Содержание учебника инвариантно к типу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 </w:t>
      </w:r>
    </w:p>
    <w:p w:rsidR="00E91B4F" w:rsidRDefault="00E91B4F" w:rsidP="00E91B4F">
      <w:pPr>
        <w:spacing w:after="0" w:line="240" w:lineRule="auto"/>
        <w:ind w:firstLine="709"/>
      </w:pPr>
      <w:r w:rsidRPr="00030350">
        <w:rPr>
          <w:b/>
        </w:rPr>
        <w:t>Текущий контроль</w:t>
      </w:r>
      <w:r>
        <w:t xml:space="preserve"> усвоения материала осуществляется путем устного/письменного опроса. Периодически знания и умения по пройденным темам проверяются письменными тестовыми заданиями, практическими работами. На учебных и </w:t>
      </w:r>
      <w:r>
        <w:lastRenderedPageBreak/>
        <w:t xml:space="preserve">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гигиены. </w:t>
      </w:r>
    </w:p>
    <w:p w:rsidR="00E91B4F" w:rsidRDefault="00E91B4F" w:rsidP="00E91B4F">
      <w:pPr>
        <w:spacing w:after="0" w:line="240" w:lineRule="auto"/>
        <w:ind w:firstLine="709"/>
      </w:pPr>
      <w:r w:rsidRPr="00030350">
        <w:rPr>
          <w:b/>
        </w:rPr>
        <w:t>Место предмета в базисном учебном плане</w:t>
      </w:r>
      <w:r>
        <w:t>. Федеральный базисный учебный план для образовательных учреждений Российской Федерации отводит 68 часов для обязательного изучения информатики и информационных технологий на ступени полного (общего) образования на базовом уровне. В том числе в Х классе – 34 учебных часов из расчета 1 учебный час в неделю и в XI классе – 34 учебных часов из расчета 1 учебный час в неделю.</w:t>
      </w:r>
    </w:p>
    <w:p w:rsidR="003E408E" w:rsidRDefault="003E408E"/>
    <w:sectPr w:rsidR="003E408E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91B4F"/>
    <w:rsid w:val="002204FB"/>
    <w:rsid w:val="003E408E"/>
    <w:rsid w:val="00E9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B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6124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2019-10-31T07:51:00Z</dcterms:created>
  <dcterms:modified xsi:type="dcterms:W3CDTF">2019-10-31T07:51:00Z</dcterms:modified>
</cp:coreProperties>
</file>