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B0" w:rsidRPr="0088182F" w:rsidRDefault="000C36C7" w:rsidP="000812B0">
      <w:pPr>
        <w:pStyle w:val="a4"/>
        <w:spacing w:line="360" w:lineRule="auto"/>
        <w:ind w:left="426" w:firstLine="425"/>
        <w:jc w:val="center"/>
        <w:rPr>
          <w:rFonts w:eastAsia="Calibri"/>
          <w:b/>
          <w:lang w:eastAsia="en-US"/>
        </w:rPr>
      </w:pPr>
      <w:r>
        <w:rPr>
          <w:noProof/>
        </w:rPr>
        <w:drawing>
          <wp:inline distT="0" distB="0" distL="0" distR="0">
            <wp:extent cx="10079990" cy="7324374"/>
            <wp:effectExtent l="19050" t="0" r="0" b="0"/>
            <wp:docPr id="1" name="Рисунок 1" descr="C:\Users\MvideoUser\AppData\Local\Microsoft\Windows\INetCache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0" cy="732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C7" w:rsidRDefault="000C36C7" w:rsidP="000812B0">
      <w:pPr>
        <w:pStyle w:val="a4"/>
        <w:spacing w:line="360" w:lineRule="auto"/>
        <w:ind w:left="426" w:firstLine="425"/>
        <w:jc w:val="center"/>
        <w:rPr>
          <w:rFonts w:eastAsia="Calibri"/>
          <w:b/>
          <w:lang w:eastAsia="en-US"/>
        </w:rPr>
      </w:pPr>
    </w:p>
    <w:p w:rsidR="000C36C7" w:rsidRDefault="000C36C7" w:rsidP="000812B0">
      <w:pPr>
        <w:pStyle w:val="a4"/>
        <w:spacing w:line="360" w:lineRule="auto"/>
        <w:ind w:left="426" w:firstLine="425"/>
        <w:jc w:val="center"/>
        <w:rPr>
          <w:rFonts w:eastAsia="Calibri"/>
          <w:b/>
          <w:lang w:eastAsia="en-US"/>
        </w:rPr>
      </w:pPr>
    </w:p>
    <w:p w:rsidR="000812B0" w:rsidRPr="0088182F" w:rsidRDefault="000812B0" w:rsidP="000812B0">
      <w:pPr>
        <w:pStyle w:val="a4"/>
        <w:spacing w:line="360" w:lineRule="auto"/>
        <w:ind w:left="426" w:firstLine="425"/>
        <w:jc w:val="center"/>
        <w:rPr>
          <w:rFonts w:eastAsia="Calibri"/>
          <w:b/>
          <w:lang w:eastAsia="en-US"/>
        </w:rPr>
      </w:pPr>
      <w:r w:rsidRPr="0088182F">
        <w:rPr>
          <w:rFonts w:eastAsia="Calibri"/>
          <w:b/>
          <w:lang w:eastAsia="en-US"/>
        </w:rPr>
        <w:t>Пояснительная записка</w:t>
      </w:r>
    </w:p>
    <w:p w:rsidR="000812B0" w:rsidRPr="0088182F" w:rsidRDefault="000812B0" w:rsidP="000812B0">
      <w:pPr>
        <w:pStyle w:val="a4"/>
        <w:ind w:left="426" w:firstLine="425"/>
        <w:jc w:val="center"/>
        <w:rPr>
          <w:rFonts w:eastAsia="Calibri"/>
          <w:b/>
          <w:lang w:eastAsia="en-US"/>
        </w:rPr>
      </w:pPr>
    </w:p>
    <w:p w:rsidR="000812B0" w:rsidRPr="0088182F" w:rsidRDefault="000812B0" w:rsidP="000812B0">
      <w:pPr>
        <w:pStyle w:val="a4"/>
        <w:ind w:left="426" w:firstLine="425"/>
        <w:jc w:val="both"/>
        <w:rPr>
          <w:rFonts w:eastAsia="Calibri"/>
          <w:lang w:eastAsia="en-US"/>
        </w:rPr>
      </w:pPr>
    </w:p>
    <w:p w:rsidR="000812B0" w:rsidRPr="0088182F" w:rsidRDefault="000812B0" w:rsidP="000812B0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  <w:r w:rsidRPr="0088182F"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обеспечивающие реализацию программы:</w:t>
      </w:r>
    </w:p>
    <w:p w:rsidR="000812B0" w:rsidRPr="0088182F" w:rsidRDefault="000812B0" w:rsidP="000812B0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pStyle w:val="a6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88182F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0812B0" w:rsidRPr="0088182F" w:rsidRDefault="000812B0" w:rsidP="000812B0">
      <w:pPr>
        <w:pStyle w:val="a4"/>
        <w:numPr>
          <w:ilvl w:val="0"/>
          <w:numId w:val="3"/>
        </w:numPr>
        <w:spacing w:after="200" w:line="276" w:lineRule="auto"/>
      </w:pPr>
      <w:r w:rsidRPr="0088182F"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0812B0" w:rsidRPr="0088182F" w:rsidRDefault="000812B0" w:rsidP="000812B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8182F">
        <w:rPr>
          <w:rFonts w:ascii="Times New Roman" w:hAnsi="Times New Roman"/>
          <w:sz w:val="24"/>
          <w:szCs w:val="24"/>
        </w:rPr>
        <w:t>Примерная программа среднего общего образования по русскому языку(базовый уровень)</w:t>
      </w:r>
    </w:p>
    <w:p w:rsidR="000812B0" w:rsidRPr="0088182F" w:rsidRDefault="000812B0" w:rsidP="000812B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8182F"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</w:t>
      </w:r>
      <w:proofErr w:type="spellStart"/>
      <w:r w:rsidR="0088182F" w:rsidRPr="0088182F">
        <w:rPr>
          <w:rFonts w:ascii="Times New Roman" w:hAnsi="Times New Roman"/>
          <w:sz w:val="24"/>
          <w:szCs w:val="24"/>
        </w:rPr>
        <w:t>Вагайской</w:t>
      </w:r>
      <w:proofErr w:type="spellEnd"/>
      <w:r w:rsidRPr="0088182F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88182F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88182F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0812B0" w:rsidRPr="0088182F" w:rsidRDefault="000812B0" w:rsidP="000812B0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8182F">
        <w:rPr>
          <w:rFonts w:ascii="Times New Roman" w:hAnsi="Times New Roman"/>
          <w:sz w:val="24"/>
          <w:szCs w:val="24"/>
        </w:rPr>
        <w:t xml:space="preserve">Авторская программа: Программа курса «Русский язык». 10—11 классы. Базовый уровень / авт.-сост. Н.Г. </w:t>
      </w:r>
      <w:proofErr w:type="spellStart"/>
      <w:r w:rsidRPr="0088182F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88182F">
        <w:rPr>
          <w:rFonts w:ascii="Times New Roman" w:hAnsi="Times New Roman"/>
          <w:sz w:val="24"/>
          <w:szCs w:val="24"/>
        </w:rPr>
        <w:t>. —  М.: ООО «Русское слово — учебник», 2014.</w:t>
      </w:r>
    </w:p>
    <w:p w:rsidR="000812B0" w:rsidRPr="0088182F" w:rsidRDefault="000812B0" w:rsidP="000812B0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1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об используемом учебнике</w:t>
      </w:r>
    </w:p>
    <w:p w:rsidR="000812B0" w:rsidRPr="0088182F" w:rsidRDefault="000812B0" w:rsidP="000812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82F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881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Н.Г., </w:t>
      </w:r>
      <w:proofErr w:type="spellStart"/>
      <w:r w:rsidRPr="0088182F">
        <w:rPr>
          <w:rFonts w:ascii="Times New Roman" w:hAnsi="Times New Roman" w:cs="Times New Roman"/>
          <w:color w:val="000000" w:themeColor="text1"/>
          <w:sz w:val="24"/>
          <w:szCs w:val="24"/>
        </w:rPr>
        <w:t>Шамшин</w:t>
      </w:r>
      <w:proofErr w:type="spellEnd"/>
      <w:r w:rsidRPr="00881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</w:t>
      </w:r>
      <w:proofErr w:type="spellStart"/>
      <w:r w:rsidRPr="0088182F">
        <w:rPr>
          <w:rFonts w:ascii="Times New Roman" w:hAnsi="Times New Roman" w:cs="Times New Roman"/>
          <w:color w:val="000000" w:themeColor="text1"/>
          <w:sz w:val="24"/>
          <w:szCs w:val="24"/>
        </w:rPr>
        <w:t>Мищерина</w:t>
      </w:r>
      <w:proofErr w:type="spellEnd"/>
      <w:r w:rsidRPr="00881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Русский язык. 10-11 классы:     Учебник для общеобразовательных учреждений базовый уровень: в 2 ч./.М.: Русское слово. 2013г.</w:t>
      </w:r>
    </w:p>
    <w:p w:rsidR="000812B0" w:rsidRPr="0088182F" w:rsidRDefault="000812B0" w:rsidP="000812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82F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881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 Программа к учебнику «Русский язык. 10-11 классы». М.: «Русское слово», 2012 г.</w:t>
      </w:r>
    </w:p>
    <w:p w:rsidR="000812B0" w:rsidRPr="0088182F" w:rsidRDefault="000812B0" w:rsidP="000812B0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2B0" w:rsidRPr="0088182F" w:rsidRDefault="000812B0" w:rsidP="000812B0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места учебного предмета  в учебном плане школы</w:t>
      </w:r>
      <w:r w:rsidRPr="0088182F">
        <w:rPr>
          <w:rFonts w:ascii="Times New Roman" w:hAnsi="Times New Roman" w:cs="Times New Roman"/>
          <w:b/>
          <w:sz w:val="24"/>
          <w:szCs w:val="24"/>
        </w:rPr>
        <w:t xml:space="preserve"> Место предмета в учебном плане</w:t>
      </w:r>
    </w:p>
    <w:p w:rsidR="000C36C7" w:rsidRDefault="000C36C7" w:rsidP="000812B0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12B0" w:rsidRPr="0088182F" w:rsidRDefault="000812B0" w:rsidP="000812B0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82F">
        <w:rPr>
          <w:rFonts w:ascii="Times New Roman" w:hAnsi="Times New Roman" w:cs="Times New Roman"/>
          <w:sz w:val="24"/>
          <w:szCs w:val="24"/>
        </w:rPr>
        <w:t>На изучение предмета в 11 классе отводится 2 часа в неделю, всего 68 часов за учебный год</w:t>
      </w:r>
    </w:p>
    <w:p w:rsidR="000812B0" w:rsidRPr="0088182F" w:rsidRDefault="000812B0" w:rsidP="000812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2B0" w:rsidRPr="0088182F" w:rsidRDefault="000812B0" w:rsidP="000812B0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1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обучения</w:t>
      </w:r>
    </w:p>
    <w:p w:rsidR="000812B0" w:rsidRPr="0088182F" w:rsidRDefault="000812B0" w:rsidP="000812B0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  <w:bookmarkStart w:id="0" w:name="_GoBack"/>
      <w:bookmarkEnd w:id="0"/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lastRenderedPageBreak/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88182F">
        <w:rPr>
          <w:color w:val="000000" w:themeColor="text1"/>
        </w:rPr>
        <w:t>культуроведческой</w:t>
      </w:r>
      <w:proofErr w:type="spellEnd"/>
      <w:r w:rsidRPr="0088182F">
        <w:rPr>
          <w:color w:val="000000" w:themeColor="text1"/>
        </w:rPr>
        <w:t xml:space="preserve"> компетенций.</w:t>
      </w:r>
    </w:p>
    <w:p w:rsidR="000812B0" w:rsidRPr="0088182F" w:rsidRDefault="000812B0" w:rsidP="000812B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88182F">
        <w:rPr>
          <w:b/>
          <w:bCs/>
          <w:color w:val="000000" w:themeColor="text1"/>
        </w:rPr>
        <w:t>Содержание, обеспечивающее формирование коммуникативной компетенции</w:t>
      </w:r>
    </w:p>
    <w:p w:rsidR="000812B0" w:rsidRPr="0088182F" w:rsidRDefault="000812B0" w:rsidP="000812B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 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Сферы и ситуации речевого общения. Компоненты речевой ситуации.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Оценка коммуникативных качеств и эффективности речи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Развитие навыков монологической и диалогической речи.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Использование различных видов чтения в зависимости от коммуникативной задачи и характера текста.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Информационная переработка текста.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Культура публичной речи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Культура разговорной речи.</w:t>
      </w:r>
    </w:p>
    <w:p w:rsidR="000812B0" w:rsidRPr="0088182F" w:rsidRDefault="000812B0" w:rsidP="000812B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 </w:t>
      </w:r>
    </w:p>
    <w:p w:rsidR="000812B0" w:rsidRPr="0088182F" w:rsidRDefault="000812B0" w:rsidP="000812B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88182F">
        <w:rPr>
          <w:b/>
          <w:bCs/>
          <w:color w:val="000000" w:themeColor="text1"/>
        </w:rPr>
        <w:t>Содержание, обеспечивающее формирование языковой и лингвистической (языковедческой) компетенций</w:t>
      </w:r>
    </w:p>
    <w:p w:rsidR="000812B0" w:rsidRPr="0088182F" w:rsidRDefault="000812B0" w:rsidP="000812B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 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Русский язык в современном мире.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Нормы литературного языка, их соблюдение в речевой практике.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Литературный язык и язык художественной литературы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Взаимосвязь различных единиц и уровней языка.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Синонимия в системе русского языка.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Словари русского языка и лингвистические справочники; их использование.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Совершенствование орфографических и пунктуационных умений и навыков.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Лингвистический анализ текстов различных функциональных разновидностей языка.</w:t>
      </w:r>
    </w:p>
    <w:p w:rsidR="000812B0" w:rsidRPr="0088182F" w:rsidRDefault="000812B0" w:rsidP="000812B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 </w:t>
      </w:r>
    </w:p>
    <w:p w:rsidR="000812B0" w:rsidRPr="0088182F" w:rsidRDefault="000812B0" w:rsidP="000812B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88182F">
        <w:rPr>
          <w:b/>
          <w:bCs/>
          <w:color w:val="000000" w:themeColor="text1"/>
        </w:rPr>
        <w:t xml:space="preserve">Содержание, обеспечивающее формирование </w:t>
      </w:r>
      <w:proofErr w:type="spellStart"/>
      <w:r w:rsidRPr="0088182F">
        <w:rPr>
          <w:b/>
          <w:bCs/>
          <w:color w:val="000000" w:themeColor="text1"/>
        </w:rPr>
        <w:t>культуроведческой</w:t>
      </w:r>
      <w:proofErr w:type="spellEnd"/>
      <w:r w:rsidRPr="0088182F">
        <w:rPr>
          <w:b/>
          <w:bCs/>
          <w:color w:val="000000" w:themeColor="text1"/>
        </w:rPr>
        <w:t xml:space="preserve"> компетенции</w:t>
      </w:r>
    </w:p>
    <w:p w:rsidR="000812B0" w:rsidRPr="0088182F" w:rsidRDefault="000812B0" w:rsidP="000812B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 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Взаимосвязь языка и культуры.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Отражение в русском языке материальной и духовной культуры русского и других народов.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lastRenderedPageBreak/>
        <w:t>Взаимообогащение языков как результат взаимодействия национальных культур.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Соблюдение норм речевого поведения в различных сферах общения.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812B0" w:rsidRPr="0088182F" w:rsidRDefault="000812B0" w:rsidP="000812B0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12B0" w:rsidRPr="0088182F" w:rsidRDefault="000812B0" w:rsidP="000812B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88182F">
        <w:rPr>
          <w:b/>
          <w:bCs/>
          <w:color w:val="000000" w:themeColor="text1"/>
        </w:rPr>
        <w:t>Требования к уровню подготовки выпускников</w:t>
      </w:r>
    </w:p>
    <w:p w:rsidR="000812B0" w:rsidRPr="0088182F" w:rsidRDefault="000812B0" w:rsidP="000812B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 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В результате изучения русского языка на базовом уровне ученик должен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знать/понимать: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связь языка и истории, культуры русского и других народов;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смысл понятий: речевая ситуация и ее компоненты, литературный язык, языковая норма, культура речи;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основные единицы и уровни языка, их признаки и взаимосвязь;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уметь: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анализировать языковые единицы с точки зрения правильности, точности и уместности их употребления;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проводить лингвистический анализ текстов различных функциональных стилей и разновидностей языка;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8182F">
        <w:rPr>
          <w:color w:val="000000" w:themeColor="text1"/>
        </w:rPr>
        <w:t>аудирование</w:t>
      </w:r>
      <w:proofErr w:type="spellEnd"/>
      <w:r w:rsidRPr="0088182F">
        <w:rPr>
          <w:color w:val="000000" w:themeColor="text1"/>
        </w:rPr>
        <w:t xml:space="preserve"> и чтение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говорение и письмо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использовать основные приемы информационной переработки устного и письменного текста;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использовать приобретенные знания и умения в практической деятельности и повседневной жизни для: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lastRenderedPageBreak/>
        <w:t>- самообразования и активного участия в производственной, культурной и общественной жизни государства;</w:t>
      </w:r>
    </w:p>
    <w:p w:rsidR="000812B0" w:rsidRPr="0088182F" w:rsidRDefault="000812B0" w:rsidP="000812B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8182F">
        <w:rPr>
          <w:color w:val="000000" w:themeColor="text1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 предмету.</w:t>
      </w:r>
    </w:p>
    <w:p w:rsidR="000812B0" w:rsidRPr="0088182F" w:rsidRDefault="000812B0" w:rsidP="00081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2B0" w:rsidRPr="0088182F" w:rsidRDefault="000812B0" w:rsidP="00081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2B0" w:rsidRPr="0088182F" w:rsidRDefault="000812B0" w:rsidP="000812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82F">
        <w:rPr>
          <w:rFonts w:ascii="Times New Roman" w:hAnsi="Times New Roman" w:cs="Times New Roman"/>
          <w:sz w:val="24"/>
          <w:szCs w:val="24"/>
        </w:rPr>
        <w:t>11 класс</w:t>
      </w:r>
    </w:p>
    <w:p w:rsidR="000812B0" w:rsidRPr="0088182F" w:rsidRDefault="000812B0" w:rsidP="00081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2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Ind w:w="3200" w:type="dxa"/>
        <w:tblLook w:val="04A0"/>
      </w:tblPr>
      <w:tblGrid>
        <w:gridCol w:w="522"/>
        <w:gridCol w:w="5951"/>
        <w:gridCol w:w="3228"/>
      </w:tblGrid>
      <w:tr w:rsidR="000812B0" w:rsidRPr="0088182F" w:rsidTr="008974E8">
        <w:tc>
          <w:tcPr>
            <w:tcW w:w="522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1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228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812B0" w:rsidRPr="0088182F" w:rsidTr="008974E8">
        <w:tc>
          <w:tcPr>
            <w:tcW w:w="522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12B0" w:rsidRPr="0088182F" w:rsidTr="008974E8">
        <w:tc>
          <w:tcPr>
            <w:tcW w:w="522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1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пунктуация. </w:t>
            </w:r>
          </w:p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и предложение. </w:t>
            </w:r>
          </w:p>
        </w:tc>
        <w:tc>
          <w:tcPr>
            <w:tcW w:w="3228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12B0" w:rsidRPr="0088182F" w:rsidTr="008974E8">
        <w:tc>
          <w:tcPr>
            <w:tcW w:w="522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1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3228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812B0" w:rsidRPr="0088182F" w:rsidTr="008974E8">
        <w:tc>
          <w:tcPr>
            <w:tcW w:w="522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1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и стилистика </w:t>
            </w:r>
          </w:p>
        </w:tc>
        <w:tc>
          <w:tcPr>
            <w:tcW w:w="3228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12B0" w:rsidRPr="0088182F" w:rsidTr="008974E8">
        <w:tc>
          <w:tcPr>
            <w:tcW w:w="522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1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3228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2B0" w:rsidRPr="0088182F" w:rsidTr="008974E8">
        <w:tc>
          <w:tcPr>
            <w:tcW w:w="522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28" w:type="dxa"/>
          </w:tcPr>
          <w:p w:rsidR="000812B0" w:rsidRPr="0088182F" w:rsidRDefault="000812B0" w:rsidP="008974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812B0" w:rsidRPr="0088182F" w:rsidRDefault="000812B0" w:rsidP="00081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2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4033" w:type="dxa"/>
        <w:tblInd w:w="1101" w:type="dxa"/>
        <w:tblLayout w:type="fixed"/>
        <w:tblLook w:val="04A0"/>
      </w:tblPr>
      <w:tblGrid>
        <w:gridCol w:w="850"/>
        <w:gridCol w:w="4253"/>
        <w:gridCol w:w="1134"/>
        <w:gridCol w:w="2693"/>
        <w:gridCol w:w="3544"/>
        <w:gridCol w:w="708"/>
        <w:gridCol w:w="831"/>
        <w:gridCol w:w="20"/>
      </w:tblGrid>
      <w:tr w:rsidR="000812B0" w:rsidRPr="0088182F" w:rsidTr="008974E8">
        <w:trPr>
          <w:trHeight w:val="178"/>
        </w:trPr>
        <w:tc>
          <w:tcPr>
            <w:tcW w:w="850" w:type="dxa"/>
            <w:vMerge w:val="restart"/>
          </w:tcPr>
          <w:p w:rsidR="000812B0" w:rsidRPr="0088182F" w:rsidRDefault="000812B0" w:rsidP="00897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12B0" w:rsidRPr="0088182F" w:rsidRDefault="000812B0" w:rsidP="00897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0812B0" w:rsidRPr="0088182F" w:rsidRDefault="000812B0" w:rsidP="00897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0812B0" w:rsidRPr="0088182F" w:rsidRDefault="000812B0" w:rsidP="00897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vMerge w:val="restart"/>
          </w:tcPr>
          <w:p w:rsidR="000812B0" w:rsidRPr="0088182F" w:rsidRDefault="000812B0" w:rsidP="00897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544" w:type="dxa"/>
            <w:vMerge w:val="restart"/>
          </w:tcPr>
          <w:p w:rsidR="000812B0" w:rsidRPr="0088182F" w:rsidRDefault="000812B0" w:rsidP="00897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gridSpan w:val="3"/>
          </w:tcPr>
          <w:p w:rsidR="000812B0" w:rsidRPr="0088182F" w:rsidRDefault="000812B0" w:rsidP="00897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812B0" w:rsidRPr="0088182F" w:rsidTr="008974E8">
        <w:trPr>
          <w:trHeight w:val="97"/>
        </w:trPr>
        <w:tc>
          <w:tcPr>
            <w:tcW w:w="850" w:type="dxa"/>
            <w:vMerge/>
          </w:tcPr>
          <w:p w:rsidR="000812B0" w:rsidRPr="0088182F" w:rsidRDefault="000812B0" w:rsidP="00897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812B0" w:rsidRPr="0088182F" w:rsidRDefault="000812B0" w:rsidP="00897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12B0" w:rsidRPr="0088182F" w:rsidRDefault="000812B0" w:rsidP="00897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2B0" w:rsidRPr="0088182F" w:rsidRDefault="000812B0" w:rsidP="00897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812B0" w:rsidRPr="0088182F" w:rsidRDefault="000812B0" w:rsidP="00897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812B0" w:rsidRPr="0088182F" w:rsidRDefault="000812B0" w:rsidP="00897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818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I.</w:t>
            </w:r>
          </w:p>
        </w:tc>
        <w:tc>
          <w:tcPr>
            <w:tcW w:w="13183" w:type="dxa"/>
            <w:gridSpan w:val="7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 и пунктуация. Словосочетание и простое предложение (32часа).</w:t>
            </w:r>
          </w:p>
        </w:tc>
      </w:tr>
      <w:tr w:rsidR="000812B0" w:rsidRPr="0088182F" w:rsidTr="008974E8">
        <w:trPr>
          <w:trHeight w:val="130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Основные понятия синтаксиса и пунктуации.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анализ, заполнение таблицы. Сообщения на лингвистическую тему. Анализ текста. Составление плана текста.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Основные принципы русской пунктуации.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разбор. Составление таблицы.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03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Составление логической схемы. Объяснительный диктант.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0C36C7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03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Выборочное списывание. Синтаксический разбор 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30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Виды синтаксической связи в словосочетаниях.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словосочетаний. Составление словосочетаний.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вопросов к параграфу. Заполнение таблицы. Пунктуационный разбор </w:t>
            </w:r>
            <w:proofErr w:type="spellStart"/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предлож-й</w:t>
            </w:r>
            <w:proofErr w:type="spellEnd"/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19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r w:rsidRPr="008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тестовых заданий.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19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Развитие речи. Анализ синтаксических структур художественного текста.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Анализ стихотворного текста, выразительное чтение. Составление цитатного плана. Редактирование текста.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структуре.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предложения. Тестовые задания.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0C36C7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03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Устное сообщение по плану. Синтаксический разбор.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0C36C7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35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Тире в простом предложении.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разбор. Пунктуационный разбор.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78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«Простое предложение».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Урок закрепления учебного материала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Работа по КИМ ЕГЭ -2015.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19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 Синтаксический разбор простых предложений.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0C36C7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0C36C7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35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 Заполнение таблицы.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 xml:space="preserve">Простые осложнённые и </w:t>
            </w:r>
            <w:proofErr w:type="spellStart"/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неосложнённые</w:t>
            </w:r>
            <w:proofErr w:type="spellEnd"/>
            <w:r w:rsidRPr="0088182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разбор. Составление предложений по схемам. Анализ текста.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87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письмо. Сочинение-миниатюра.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30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 определениях.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разбор. Выборочный диктант.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35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 определениях.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предложений. Анализ текста.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03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соединенные повторяющимися союзами.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Составление схем. Конструирование предложений.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78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описание. Анализ текста.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78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 Обособление определений и приложений.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схеме. Синтаксический и пунктуационный разбор.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0C36C7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0C36C7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03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19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Беседа с составлением схемы. Творческий диктант. Конструирование предложений.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30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сравнительном обороте.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 Синтаксический разбор.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30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Вводные слова и словосочетания.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19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Творческий диктант.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62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Предложения с междометиями, утвердительными и   отрицательными  словами.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 Составление предложений и синтаксический разбор.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03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«Знаки препинания в простом предложении».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Работа по КИМ 2015 года.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«Синтаксис простого предложения».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664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818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II.</w:t>
            </w:r>
          </w:p>
        </w:tc>
        <w:tc>
          <w:tcPr>
            <w:tcW w:w="13183" w:type="dxa"/>
            <w:gridSpan w:val="7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Сложное предложение (19 часов).</w:t>
            </w:r>
          </w:p>
        </w:tc>
      </w:tr>
      <w:tr w:rsidR="000812B0" w:rsidRPr="0088182F" w:rsidTr="008974E8">
        <w:trPr>
          <w:gridAfter w:val="1"/>
          <w:wAfter w:w="20" w:type="dxa"/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1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Классификация сложных предложений.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Работа по схеме.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19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разбор. Пунктуационный анализ.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87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Пунктуация в сложносочиненном предложении.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схемам. Синтаксический разбор предложений .Анализ текста. Заполнение таблицы.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78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r w:rsidRPr="008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Объяснительный диктант. </w:t>
            </w:r>
            <w:r w:rsidRPr="008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разбор.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405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Пунктуация в СПП с одним придаточным.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Заполнение таблицы, графический диктант. Синтаксический разбор и составление схем предложений.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87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Пунктуация в СПП с несколькими придаточными.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Построение схемы СПП. Объяснительный диктант. Синтаксический разбор.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388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</w:t>
            </w: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Составление схем и предложений по схемам. Синтаксический разбор. Объяснительный диктант.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Пунктуация в бессоюзном предложении.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и письмо. Выполнение пунктуационного разбора. Замена бессоюзных предложений союзными.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разбор. Анализ текста.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758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«Сложное предложение».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Работа по КИМ ЕГЭ 2015 года.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930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Сложное синтаксическое целое.</w:t>
            </w: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Анализ предложений. Составление скобочной схемы. Пунктуационный анализ периода.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667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«Синтаксис сложного предложения».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Диктант. Выполнение грамматических    заданий.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Прямая речь.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 Составление предложений с прямой речью по схемам.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94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 xml:space="preserve">Цитаты. 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Комментированный диалог. Употребление цитат в контексте.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95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 xml:space="preserve"> Диалог на тему.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(8-10 предложений).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243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 Пунктуационный анализ предложений.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62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Факультативные </w:t>
            </w:r>
            <w:proofErr w:type="spellStart"/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знакипрепинания</w:t>
            </w:r>
            <w:proofErr w:type="spellEnd"/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художественной литературой. Анализ текста.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567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Развитие речи. Учимся рассуждать и понимать.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Сочинение в жанре эссе.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227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881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183" w:type="dxa"/>
            <w:gridSpan w:val="7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речи и стилистика (9 часов).</w:t>
            </w:r>
          </w:p>
        </w:tc>
      </w:tr>
      <w:tr w:rsidR="000812B0" w:rsidRPr="0088182F" w:rsidTr="008974E8">
        <w:trPr>
          <w:trHeight w:val="194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Стилистика как раздел науки о языке.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94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Составление таблицы.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292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Текст. Основные признаки текста.</w:t>
            </w: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550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«Тексты разных жанров».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Работа по КИМ ЕГЭ. Анализ части С.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3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Развитие речи. Анализ текста публицистического стиля.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по тексту публицистического стиля.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Сочинение по тексту (рецензия).</w:t>
            </w:r>
          </w:p>
        </w:tc>
        <w:tc>
          <w:tcPr>
            <w:tcW w:w="708" w:type="dxa"/>
          </w:tcPr>
          <w:p w:rsidR="000812B0" w:rsidRPr="0088182F" w:rsidRDefault="000812B0" w:rsidP="002D767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19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Культура речи как раздел языкознания.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708" w:type="dxa"/>
          </w:tcPr>
          <w:p w:rsidR="000812B0" w:rsidRPr="0088182F" w:rsidRDefault="000812B0" w:rsidP="002D76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Нормы литературного языка.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Работа со словарём.</w:t>
            </w:r>
          </w:p>
        </w:tc>
        <w:tc>
          <w:tcPr>
            <w:tcW w:w="708" w:type="dxa"/>
          </w:tcPr>
          <w:p w:rsidR="000812B0" w:rsidRPr="0088182F" w:rsidRDefault="000812B0" w:rsidP="002D76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30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Качества хорошей речи.</w:t>
            </w: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Ораторская речь.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Сочинения на собственную тему.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818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IV.</w:t>
            </w:r>
          </w:p>
        </w:tc>
        <w:tc>
          <w:tcPr>
            <w:tcW w:w="13183" w:type="dxa"/>
            <w:gridSpan w:val="7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обобщение изученного (8 часов).</w:t>
            </w:r>
          </w:p>
        </w:tc>
      </w:tr>
      <w:tr w:rsidR="000812B0" w:rsidRPr="0088182F" w:rsidTr="008974E8">
        <w:trPr>
          <w:trHeight w:val="146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с элементами сочинения.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Пересказ текста. Составление плана. Сжатие текста.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30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с элементами сочинения.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35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Разделы языкознания.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405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Разделы языкознания: синтаксис, пунктуация.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708" w:type="dxa"/>
          </w:tcPr>
          <w:p w:rsidR="000812B0" w:rsidRPr="0088182F" w:rsidRDefault="000812B0" w:rsidP="002D76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03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тестирование.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знаний</w:t>
            </w:r>
          </w:p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теста в формате </w:t>
            </w:r>
            <w:r w:rsidRPr="008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ЕГЭ.</w:t>
            </w:r>
          </w:p>
        </w:tc>
        <w:tc>
          <w:tcPr>
            <w:tcW w:w="708" w:type="dxa"/>
          </w:tcPr>
          <w:p w:rsidR="000812B0" w:rsidRPr="0088182F" w:rsidRDefault="000812B0" w:rsidP="002D76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B0" w:rsidRPr="0088182F" w:rsidTr="008974E8">
        <w:trPr>
          <w:trHeight w:val="103"/>
        </w:trPr>
        <w:tc>
          <w:tcPr>
            <w:tcW w:w="850" w:type="dxa"/>
          </w:tcPr>
          <w:p w:rsidR="000812B0" w:rsidRPr="0088182F" w:rsidRDefault="000812B0" w:rsidP="0089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67-68.</w:t>
            </w:r>
          </w:p>
        </w:tc>
        <w:tc>
          <w:tcPr>
            <w:tcW w:w="425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544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8" w:type="dxa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812B0" w:rsidRPr="0088182F" w:rsidRDefault="000812B0" w:rsidP="0089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2B0" w:rsidRPr="0088182F" w:rsidRDefault="000812B0" w:rsidP="000812B0">
      <w:pPr>
        <w:rPr>
          <w:rFonts w:ascii="Times New Roman" w:hAnsi="Times New Roman" w:cs="Times New Roman"/>
          <w:sz w:val="24"/>
          <w:szCs w:val="24"/>
        </w:rPr>
      </w:pPr>
    </w:p>
    <w:p w:rsidR="000812B0" w:rsidRPr="0088182F" w:rsidRDefault="000812B0" w:rsidP="000812B0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B0" w:rsidRPr="0088182F" w:rsidRDefault="000812B0" w:rsidP="000812B0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12B0" w:rsidRPr="0088182F" w:rsidSect="000C36C7">
      <w:footerReference w:type="default" r:id="rId9"/>
      <w:pgSz w:w="16838" w:h="11906" w:orient="landscape"/>
      <w:pgMar w:top="284" w:right="39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14" w:rsidRDefault="00DB2814" w:rsidP="00DB2814">
      <w:pPr>
        <w:spacing w:after="0" w:line="240" w:lineRule="auto"/>
      </w:pPr>
      <w:r>
        <w:separator/>
      </w:r>
    </w:p>
  </w:endnote>
  <w:endnote w:type="continuationSeparator" w:id="0">
    <w:p w:rsidR="00DB2814" w:rsidRDefault="00DB2814" w:rsidP="00DB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830904"/>
      <w:docPartObj>
        <w:docPartGallery w:val="Page Numbers (Bottom of Page)"/>
        <w:docPartUnique/>
      </w:docPartObj>
    </w:sdtPr>
    <w:sdtContent>
      <w:p w:rsidR="00DB2814" w:rsidRDefault="005B16A7" w:rsidP="00DB2814">
        <w:pPr>
          <w:pStyle w:val="ab"/>
          <w:jc w:val="center"/>
        </w:pPr>
        <w:r>
          <w:fldChar w:fldCharType="begin"/>
        </w:r>
        <w:r w:rsidR="00DB2814">
          <w:instrText>PAGE   \* MERGEFORMAT</w:instrText>
        </w:r>
        <w:r>
          <w:fldChar w:fldCharType="separate"/>
        </w:r>
        <w:r w:rsidR="000C36C7">
          <w:rPr>
            <w:noProof/>
          </w:rPr>
          <w:t>6</w:t>
        </w:r>
        <w:r>
          <w:fldChar w:fldCharType="end"/>
        </w:r>
      </w:p>
    </w:sdtContent>
  </w:sdt>
  <w:p w:rsidR="00DB2814" w:rsidRDefault="00DB28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14" w:rsidRDefault="00DB2814" w:rsidP="00DB2814">
      <w:pPr>
        <w:spacing w:after="0" w:line="240" w:lineRule="auto"/>
      </w:pPr>
      <w:r>
        <w:separator/>
      </w:r>
    </w:p>
  </w:footnote>
  <w:footnote w:type="continuationSeparator" w:id="0">
    <w:p w:rsidR="00DB2814" w:rsidRDefault="00DB2814" w:rsidP="00DB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4402"/>
    <w:multiLevelType w:val="hybridMultilevel"/>
    <w:tmpl w:val="9DE4CA22"/>
    <w:lvl w:ilvl="0" w:tplc="20CA39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77C2226"/>
    <w:multiLevelType w:val="hybridMultilevel"/>
    <w:tmpl w:val="ACF00C42"/>
    <w:lvl w:ilvl="0" w:tplc="D26AE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2B0"/>
    <w:rsid w:val="000812B0"/>
    <w:rsid w:val="000C36C7"/>
    <w:rsid w:val="001C7421"/>
    <w:rsid w:val="00207EFF"/>
    <w:rsid w:val="002D767C"/>
    <w:rsid w:val="005B16A7"/>
    <w:rsid w:val="0088182F"/>
    <w:rsid w:val="008974E8"/>
    <w:rsid w:val="008A0B39"/>
    <w:rsid w:val="008F068E"/>
    <w:rsid w:val="00A778ED"/>
    <w:rsid w:val="00DB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8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8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812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2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2814"/>
  </w:style>
  <w:style w:type="paragraph" w:styleId="ab">
    <w:name w:val="footer"/>
    <w:basedOn w:val="a"/>
    <w:link w:val="ac"/>
    <w:uiPriority w:val="99"/>
    <w:unhideWhenUsed/>
    <w:rsid w:val="00DB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2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39AE-D8CE-4728-9170-52024959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Радиса</dc:creator>
  <cp:keywords/>
  <dc:description/>
  <cp:lastModifiedBy>MvideoUser</cp:lastModifiedBy>
  <cp:revision>8</cp:revision>
  <cp:lastPrinted>2019-10-24T09:25:00Z</cp:lastPrinted>
  <dcterms:created xsi:type="dcterms:W3CDTF">2019-09-30T04:04:00Z</dcterms:created>
  <dcterms:modified xsi:type="dcterms:W3CDTF">2019-10-31T03:59:00Z</dcterms:modified>
</cp:coreProperties>
</file>